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Stability Analysis of the Slope above the Road</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10"/>
        <w:gridCol w:w="7229"/>
      </w:tblGrid>
      <w:tr>
        <w:trPr>
          <w:cantSplit/>
        </w:trPr>
        <w:tc>
          <w:tcPr>
            <w:tcW w:w="2410" w:type="dxa"/>
            <w:shd w:val="clear" w:color="auto" w:fill="E8EEE9"/>
          </w:tcPr>
          <w:p>
            <w:pPr>
              <w:spacing w:before="0" w:after="0" w:line="240" w:lineRule="auto"/>
            </w:pPr>
            <w:r>
              <w:rPr>
                <w:b/>
                <w:sz w:val="18"/>
                <w:szCs w:val="18"/>
              </w:rPr>
              <w:t xml:space="preserve">Project</w:t>
            </w:r>
          </w:p>
        </w:tc>
        <w:tc>
          <w:tcPr>
            <w:tcW w:w="7229" w:type="dxa"/>
          </w:tcPr>
          <w:p>
            <w:pPr>
              <w:spacing w:before="0" w:after="0" w:line="240" w:lineRule="auto"/>
            </w:pPr>
            <w:r>
              <w:rPr>
                <w:sz w:val="18"/>
                <w:szCs w:val="18"/>
              </w:rPr>
              <w:t xml:space="preserve">SSA user manual tutorial case</w:t>
            </w:r>
          </w:p>
        </w:tc>
      </w:tr>
      <w:tr>
        <w:trPr>
          <w:cantSplit/>
        </w:trPr>
        <w:tc>
          <w:tcPr>
            <w:tcW w:w="2410" w:type="dxa"/>
            <w:shd w:val="clear" w:color="auto" w:fill="E8EEE9"/>
          </w:tcPr>
          <w:p>
            <w:pPr>
              <w:spacing w:before="0" w:after="0" w:line="240" w:lineRule="auto"/>
            </w:pPr>
            <w:r>
              <w:rPr>
                <w:b/>
                <w:sz w:val="18"/>
                <w:szCs w:val="18"/>
              </w:rPr>
              <w:t xml:space="preserve">Prepared by</w:t>
            </w:r>
          </w:p>
        </w:tc>
        <w:tc>
          <w:tcPr>
            <w:tcW w:w="7229" w:type="dxa"/>
          </w:tcPr>
          <w:p>
            <w:pPr>
              <w:spacing w:before="0" w:after="0" w:line="240" w:lineRule="auto"/>
            </w:pPr>
            <w:r>
              <w:rPr>
                <w:sz w:val="18"/>
                <w:szCs w:val="18"/>
              </w:rPr>
              <w:t xml:space="preserve">ABC Engineering Consultants, J. Doe</w:t>
            </w:r>
          </w:p>
        </w:tc>
      </w:tr>
      <w:tr>
        <w:trPr>
          <w:cantSplit/>
        </w:trPr>
        <w:tc>
          <w:tcPr>
            <w:tcW w:w="2410" w:type="dxa"/>
            <w:shd w:val="clear" w:color="auto" w:fill="E8EEE9"/>
          </w:tcPr>
          <w:p>
            <w:pPr>
              <w:spacing w:before="0" w:after="0" w:line="240" w:lineRule="auto"/>
            </w:pPr>
            <w:r>
              <w:rPr>
                <w:b/>
                <w:sz w:val="18"/>
                <w:szCs w:val="18"/>
              </w:rPr>
              <w:t xml:space="preserve">Date</w:t>
            </w:r>
          </w:p>
        </w:tc>
        <w:tc>
          <w:tcPr>
            <w:tcW w:w="7229" w:type="dxa"/>
          </w:tcPr>
          <w:p>
            <w:pPr>
              <w:spacing w:before="0" w:after="0" w:line="240" w:lineRule="auto"/>
            </w:pPr>
            <w:r>
              <w:rPr>
                <w:sz w:val="18"/>
                <w:szCs w:val="18"/>
              </w:rPr>
              <w:t xml:space="preserve">2026-11-01</w:t>
            </w:r>
          </w:p>
        </w:tc>
      </w:tr>
      <w:tr>
        <w:trPr>
          <w:cantSplit/>
        </w:trPr>
        <w:tc>
          <w:tcPr>
            <w:tcW w:w="2410" w:type="dxa"/>
            <w:shd w:val="clear" w:color="auto" w:fill="E8EEE9"/>
          </w:tcPr>
          <w:p>
            <w:pPr>
              <w:spacing w:before="0" w:after="0" w:line="240" w:lineRule="auto"/>
            </w:pPr>
            <w:r>
              <w:rPr>
                <w:b/>
                <w:sz w:val="18"/>
                <w:szCs w:val="18"/>
              </w:rPr>
              <w:t xml:space="preserve">Software</w:t>
            </w:r>
          </w:p>
        </w:tc>
        <w:tc>
          <w:tcPr>
            <w:tcW w:w="7229" w:type="dxa"/>
          </w:tcPr>
          <w:p>
            <w:pPr>
              <w:spacing w:before="0" w:after="0" w:line="240" w:lineRule="auto"/>
            </w:pPr>
            <w:r>
              <w:rPr>
                <w:sz w:val="18"/>
                <w:szCs w:val="18"/>
              </w:rPr>
              <w:t xml:space="preserve">SSA Slope Stability Analysis (web edition) v2.10.2 (2026-11-01), https://cychen59.github.io/ssa-slope-stability/</w:t>
            </w:r>
          </w:p>
        </w:tc>
      </w:tr>
      <w:tr>
        <w:trPr>
          <w:cantSplit/>
        </w:trPr>
        <w:tc>
          <w:tcPr>
            <w:tcW w:w="2410" w:type="dxa"/>
            <w:shd w:val="clear" w:color="auto" w:fill="E8EEE9"/>
          </w:tcPr>
          <w:p>
            <w:pPr>
              <w:spacing w:before="0" w:after="0" w:line="240" w:lineRule="auto"/>
            </w:pPr>
            <w:r>
              <w:rPr>
                <w:b/>
                <w:sz w:val="18"/>
                <w:szCs w:val="18"/>
              </w:rPr>
              <w:t xml:space="preserve">Method</w:t>
            </w:r>
          </w:p>
        </w:tc>
        <w:tc>
          <w:tcPr>
            <w:tcW w:w="7229" w:type="dxa"/>
          </w:tcPr>
          <w:p>
            <w:pPr>
              <w:spacing w:before="0" w:after="0" w:line="240" w:lineRule="auto"/>
            </w:pPr>
            <w:r>
              <w:rPr>
                <w:sz w:val="18"/>
                <w:szCs w:val="18"/>
              </w:rPr>
              <w:t xml:space="preserve">simplified Janbu method, judged by uncorrected Fs</w:t>
            </w:r>
          </w:p>
        </w:tc>
      </w:tr>
      <w:tr>
        <w:trPr>
          <w:cantSplit/>
        </w:trPr>
        <w:tc>
          <w:tcPr>
            <w:tcW w:w="2410" w:type="dxa"/>
            <w:shd w:val="clear" w:color="auto" w:fill="E8EEE9"/>
          </w:tcPr>
          <w:p>
            <w:pPr>
              <w:spacing w:before="0" w:after="0" w:line="240" w:lineRule="auto"/>
            </w:pPr>
            <w:r>
              <w:rPr>
                <w:b/>
                <w:sz w:val="18"/>
                <w:szCs w:val="18"/>
              </w:rPr>
              <w:t xml:space="preserve">Notes</w:t>
            </w:r>
          </w:p>
        </w:tc>
        <w:tc>
          <w:tcPr>
            <w:tcW w:w="7229" w:type="dxa"/>
          </w:tcPr>
          <w:p>
            <w:pPr>
              <w:spacing w:before="0" w:after="0" w:line="240" w:lineRule="auto"/>
            </w:pPr>
            <w:r>
              <w:rPr>
                <w:sz w:val="18"/>
                <w:szCs w:val="18"/>
              </w:rPr>
              <w:t xml:space="preserve">Tutorial case; parameters are assumed values.</w:t>
            </w:r>
          </w:p>
        </w:tc>
      </w:tr>
    </w:tbl>
    <w:p>
      <w:pPr>
        <w:spacing w:before="0" w:after="0"/>
      </w:pPr>
    </w:p>
    <w:p>
      <w:pPr>
        <w:pStyle w:val="Heading1"/>
      </w:pPr>
      <w:r>
        <w:t xml:space="preserve">1. Method of analysis</w:t>
      </w:r>
    </w:p>
    <w:p>
      <w:pPr/>
      <w:r>
        <w:t xml:space="preserve">Slope stability is analysed by the two-dimensional limit equilibrium method of slices. The critical slip surface of arbitrary shape is searched by dynamic programming (DP) (Nakamura and Kubota, 1987; Baker, 1980), with entry and exit points determined by the computation. Pore pressure is obtained from the water table, u = γw·hw, and earthquake loading by the pseudo-static method with horizontal and vertical coefficients kh and kv.</w:t>
      </w:r>
    </w:p>
    <w:p>
      <w:pPr/>
      <w:r>
        <w:t xml:space="preserve">The factor of safety is computed by the simplified Janbu method, which satisfies force equilibrium only; the correction factor f0 follows the selected formula.</w:t>
      </w:r>
    </w:p>
    <w:p>
      <w:pPr>
        <w:pStyle w:val="Heading1"/>
      </w:pPr>
      <w:r>
        <w:t xml:space="preserve">2. Input data</w:t>
      </w:r>
    </w:p>
    <w:p>
      <w:pPr>
        <w:pStyle w:val="Heading2"/>
      </w:pPr>
      <w:r>
        <w:t xml:space="preserve">2.1 Geometry</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928"/>
        <w:gridCol w:w="7710"/>
      </w:tblGrid>
      <w:tr>
        <w:trPr>
          <w:tblHeader/>
        </w:trPr>
        <w:tc>
          <w:tcPr>
            <w:tcW w:w="1928" w:type="dxa"/>
            <w:shd w:val="clear" w:color="auto" w:fill="E8EEE9"/>
          </w:tcPr>
          <w:p>
            <w:pPr>
              <w:spacing w:before="0" w:after="0" w:line="240" w:lineRule="auto"/>
            </w:pPr>
            <w:r>
              <w:rPr>
                <w:b/>
                <w:sz w:val="18"/>
                <w:szCs w:val="18"/>
              </w:rPr>
              <w:t xml:space="preserve">Line</w:t>
            </w:r>
          </w:p>
        </w:tc>
        <w:tc>
          <w:tcPr>
            <w:tcW w:w="7710" w:type="dxa"/>
            <w:shd w:val="clear" w:color="auto" w:fill="E8EEE9"/>
          </w:tcPr>
          <w:p>
            <w:pPr>
              <w:spacing w:before="0" w:after="0" w:line="240" w:lineRule="auto"/>
            </w:pPr>
            <w:r>
              <w:rPr>
                <w:b/>
                <w:sz w:val="18"/>
                <w:szCs w:val="18"/>
              </w:rPr>
              <w:t xml:space="preserve">Points (x, z) (m)</w:t>
            </w:r>
          </w:p>
        </w:tc>
      </w:tr>
      <w:tr>
        <w:trPr>
          <w:cantSplit/>
        </w:trPr>
        <w:tc>
          <w:tcPr>
            <w:tcW w:w="1928" w:type="dxa"/>
          </w:tcPr>
          <w:p>
            <w:pPr>
              <w:spacing w:before="0" w:after="0" w:line="240" w:lineRule="auto"/>
            </w:pPr>
            <w:r>
              <w:rPr>
                <w:sz w:val="18"/>
                <w:szCs w:val="18"/>
              </w:rPr>
              <w:t xml:space="preserve">Ground surface</w:t>
            </w:r>
          </w:p>
        </w:tc>
        <w:tc>
          <w:tcPr>
            <w:tcW w:w="7710" w:type="dxa"/>
          </w:tcPr>
          <w:p>
            <w:pPr>
              <w:spacing w:before="0" w:after="0" w:line="240" w:lineRule="auto"/>
            </w:pPr>
            <w:r>
              <w:rPr>
                <w:sz w:val="18"/>
                <w:szCs w:val="18"/>
              </w:rPr>
              <w:t xml:space="preserve">(0.00, 10.00)  (9.07, 10.00)  (10.50, 12.50)  (15.00, 12.50)  (35.00, 22.50)  (50.00, 24.00)  (70.00, 25.00)</w:t>
            </w:r>
          </w:p>
        </w:tc>
      </w:tr>
      <w:tr>
        <w:trPr>
          <w:cantSplit/>
        </w:trPr>
        <w:tc>
          <w:tcPr>
            <w:tcW w:w="1928" w:type="dxa"/>
          </w:tcPr>
          <w:p>
            <w:pPr>
              <w:spacing w:before="0" w:after="0" w:line="240" w:lineRule="auto"/>
            </w:pPr>
            <w:r>
              <w:rPr>
                <w:sz w:val="18"/>
                <w:szCs w:val="18"/>
              </w:rPr>
              <w:t xml:space="preserve">Top of Weathered rock</w:t>
            </w:r>
          </w:p>
        </w:tc>
        <w:tc>
          <w:tcPr>
            <w:tcW w:w="7710" w:type="dxa"/>
          </w:tcPr>
          <w:p>
            <w:pPr>
              <w:spacing w:before="0" w:after="0" w:line="240" w:lineRule="auto"/>
            </w:pPr>
            <w:r>
              <w:rPr>
                <w:sz w:val="18"/>
                <w:szCs w:val="18"/>
              </w:rPr>
              <w:t xml:space="preserve">(0.00, 6.00)  (15.00, 7.50)  (35.00, 16.00)  (70.00, 19.00)</w:t>
            </w:r>
          </w:p>
        </w:tc>
      </w:tr>
      <w:tr>
        <w:trPr>
          <w:cantSplit/>
        </w:trPr>
        <w:tc>
          <w:tcPr>
            <w:tcW w:w="1928" w:type="dxa"/>
          </w:tcPr>
          <w:p>
            <w:pPr>
              <w:spacing w:before="0" w:after="0" w:line="240" w:lineRule="auto"/>
            </w:pPr>
            <w:r>
              <w:rPr>
                <w:sz w:val="18"/>
                <w:szCs w:val="18"/>
              </w:rPr>
              <w:t xml:space="preserve">Top of Bedrock</w:t>
            </w:r>
          </w:p>
        </w:tc>
        <w:tc>
          <w:tcPr>
            <w:tcW w:w="7710" w:type="dxa"/>
          </w:tcPr>
          <w:p>
            <w:pPr>
              <w:spacing w:before="0" w:after="0" w:line="240" w:lineRule="auto"/>
            </w:pPr>
            <w:r>
              <w:rPr>
                <w:sz w:val="18"/>
                <w:szCs w:val="18"/>
              </w:rPr>
              <w:t xml:space="preserve">(0.00, 2.00)  (35.00, 9.00)  (70.00, 12.00)</w:t>
            </w:r>
          </w:p>
        </w:tc>
      </w:tr>
      <w:tr>
        <w:trPr>
          <w:cantSplit/>
        </w:trPr>
        <w:tc>
          <w:tcPr>
            <w:tcW w:w="1928" w:type="dxa"/>
          </w:tcPr>
          <w:p>
            <w:pPr>
              <w:spacing w:before="0" w:after="0" w:line="240" w:lineRule="auto"/>
            </w:pPr>
            <w:r>
              <w:rPr>
                <w:sz w:val="18"/>
                <w:szCs w:val="18"/>
              </w:rPr>
              <w:t xml:space="preserve">Water table</w:t>
            </w:r>
          </w:p>
        </w:tc>
        <w:tc>
          <w:tcPr>
            <w:tcW w:w="7710" w:type="dxa"/>
          </w:tcPr>
          <w:p>
            <w:pPr>
              <w:spacing w:before="0" w:after="0" w:line="240" w:lineRule="auto"/>
            </w:pPr>
            <w:r>
              <w:rPr>
                <w:sz w:val="18"/>
                <w:szCs w:val="18"/>
              </w:rPr>
              <w:t xml:space="preserve">(0.00, 7.00)  (15.00, 8.50)  (35.00, 17.00)  (70.00, 21.00)</w:t>
            </w:r>
          </w:p>
        </w:tc>
      </w:tr>
      <w:tr>
        <w:trPr>
          <w:cantSplit/>
        </w:trPr>
        <w:tc>
          <w:tcPr>
            <w:tcW w:w="1928" w:type="dxa"/>
          </w:tcPr>
          <w:p>
            <w:pPr>
              <w:spacing w:before="0" w:after="0" w:line="240" w:lineRule="auto"/>
            </w:pPr>
            <w:r>
              <w:rPr>
                <w:sz w:val="18"/>
                <w:szCs w:val="18"/>
              </w:rPr>
              <w:t xml:space="preserve">Model base elevation</w:t>
            </w:r>
          </w:p>
        </w:tc>
        <w:tc>
          <w:tcPr>
            <w:tcW w:w="7710" w:type="dxa"/>
          </w:tcPr>
          <w:p>
            <w:pPr>
              <w:spacing w:before="0" w:after="0" w:line="240" w:lineRule="auto"/>
            </w:pPr>
            <w:r>
              <w:rPr>
                <w:sz w:val="18"/>
                <w:szCs w:val="18"/>
              </w:rPr>
              <w:t xml:space="preserve">0.00 m</w:t>
            </w:r>
          </w:p>
        </w:tc>
      </w:tr>
    </w:tbl>
    <w:p>
      <w:pPr>
        <w:spacing w:before="0" w:after="0"/>
      </w:pPr>
    </w:p>
    <w:p>
      <w:pPr>
        <w:pStyle w:val="Heading2"/>
      </w:pPr>
      <w:r>
        <w:t xml:space="preserve">2.2 Soil properties</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295"/>
        <w:gridCol w:w="1147"/>
        <w:gridCol w:w="1147"/>
        <w:gridCol w:w="1147"/>
        <w:gridCol w:w="1147"/>
        <w:gridCol w:w="1836"/>
        <w:gridCol w:w="918"/>
      </w:tblGrid>
      <w:tr>
        <w:trPr>
          <w:tblHeader/>
        </w:trPr>
        <w:tc>
          <w:tcPr>
            <w:tcW w:w="2295" w:type="dxa"/>
            <w:shd w:val="clear" w:color="auto" w:fill="E8EEE9"/>
          </w:tcPr>
          <w:p>
            <w:pPr>
              <w:spacing w:before="0" w:after="0" w:line="240" w:lineRule="auto"/>
            </w:pPr>
            <w:r>
              <w:rPr>
                <w:b/>
                <w:sz w:val="18"/>
                <w:szCs w:val="18"/>
              </w:rPr>
              <w:t xml:space="preserve">Layer</w:t>
            </w:r>
          </w:p>
        </w:tc>
        <w:tc>
          <w:tcPr>
            <w:tcW w:w="1147" w:type="dxa"/>
            <w:shd w:val="clear" w:color="auto" w:fill="E8EEE9"/>
          </w:tcPr>
          <w:p>
            <w:pPr>
              <w:spacing w:before="0" w:after="0" w:line="240" w:lineRule="auto"/>
            </w:pPr>
            <w:r>
              <w:rPr>
                <w:b/>
                <w:sz w:val="18"/>
                <w:szCs w:val="18"/>
              </w:rPr>
              <w:t xml:space="preserve">γ (kN/m³)</w:t>
            </w:r>
          </w:p>
        </w:tc>
        <w:tc>
          <w:tcPr>
            <w:tcW w:w="1147" w:type="dxa"/>
            <w:shd w:val="clear" w:color="auto" w:fill="E8EEE9"/>
          </w:tcPr>
          <w:p>
            <w:pPr>
              <w:spacing w:before="0" w:after="0" w:line="240" w:lineRule="auto"/>
            </w:pPr>
            <w:r>
              <w:rPr>
                <w:b/>
                <w:sz w:val="18"/>
                <w:szCs w:val="18"/>
              </w:rPr>
              <w:t xml:space="preserve">γsat (kN/m³)</w:t>
            </w:r>
          </w:p>
        </w:tc>
        <w:tc>
          <w:tcPr>
            <w:tcW w:w="1147" w:type="dxa"/>
            <w:shd w:val="clear" w:color="auto" w:fill="E8EEE9"/>
          </w:tcPr>
          <w:p>
            <w:pPr>
              <w:spacing w:before="0" w:after="0" w:line="240" w:lineRule="auto"/>
            </w:pPr>
            <w:r>
              <w:rPr>
                <w:b/>
                <w:sz w:val="18"/>
                <w:szCs w:val="18"/>
              </w:rPr>
              <w:t xml:space="preserve">c′ (kPa)</w:t>
            </w:r>
          </w:p>
        </w:tc>
        <w:tc>
          <w:tcPr>
            <w:tcW w:w="1147" w:type="dxa"/>
            <w:shd w:val="clear" w:color="auto" w:fill="E8EEE9"/>
          </w:tcPr>
          <w:p>
            <w:pPr>
              <w:spacing w:before="0" w:after="0" w:line="240" w:lineRule="auto"/>
            </w:pPr>
            <w:r>
              <w:rPr>
                <w:b/>
                <w:sz w:val="18"/>
                <w:szCs w:val="18"/>
              </w:rPr>
              <w:t xml:space="preserve">φ′ (°)</w:t>
            </w:r>
          </w:p>
        </w:tc>
        <w:tc>
          <w:tcPr>
            <w:tcW w:w="1836" w:type="dxa"/>
            <w:shd w:val="clear" w:color="auto" w:fill="E8EEE9"/>
          </w:tcPr>
          <w:p>
            <w:pPr>
              <w:spacing w:before="0" w:after="0" w:line="240" w:lineRule="auto"/>
            </w:pPr>
            <w:r>
              <w:rPr>
                <w:b/>
                <w:sz w:val="18"/>
                <w:szCs w:val="18"/>
              </w:rPr>
              <w:t xml:space="preserve">Pore pressure</w:t>
            </w:r>
          </w:p>
        </w:tc>
        <w:tc>
          <w:tcPr>
            <w:tcW w:w="918" w:type="dxa"/>
            <w:shd w:val="clear" w:color="auto" w:fill="E8EEE9"/>
          </w:tcPr>
          <w:p>
            <w:pPr>
              <w:spacing w:before="0" w:after="0" w:line="240" w:lineRule="auto"/>
            </w:pPr>
            <w:r>
              <w:rPr>
                <w:b/>
                <w:sz w:val="18"/>
                <w:szCs w:val="18"/>
              </w:rPr>
              <w:t xml:space="preserve">Bedrock</w:t>
            </w:r>
          </w:p>
        </w:tc>
      </w:tr>
      <w:tr>
        <w:trPr>
          <w:cantSplit/>
        </w:trPr>
        <w:tc>
          <w:tcPr>
            <w:tcW w:w="2295" w:type="dxa"/>
          </w:tcPr>
          <w:p>
            <w:pPr>
              <w:spacing w:before="0" w:after="0" w:line="240" w:lineRule="auto"/>
            </w:pPr>
            <w:r>
              <w:rPr>
                <w:sz w:val="18"/>
                <w:szCs w:val="18"/>
              </w:rPr>
              <w:t xml:space="preserve">Colluvium</w:t>
            </w:r>
          </w:p>
        </w:tc>
        <w:tc>
          <w:tcPr>
            <w:tcW w:w="1147" w:type="dxa"/>
          </w:tcPr>
          <w:p>
            <w:pPr>
              <w:spacing w:before="0" w:after="0" w:line="240" w:lineRule="auto"/>
            </w:pPr>
            <w:r>
              <w:rPr>
                <w:sz w:val="18"/>
                <w:szCs w:val="18"/>
              </w:rPr>
              <w:t xml:space="preserve">18.00</w:t>
            </w:r>
          </w:p>
        </w:tc>
        <w:tc>
          <w:tcPr>
            <w:tcW w:w="1147" w:type="dxa"/>
          </w:tcPr>
          <w:p>
            <w:pPr>
              <w:spacing w:before="0" w:after="0" w:line="240" w:lineRule="auto"/>
            </w:pPr>
            <w:r>
              <w:rPr>
                <w:sz w:val="18"/>
                <w:szCs w:val="18"/>
              </w:rPr>
              <w:t xml:space="preserve">20.00</w:t>
            </w:r>
          </w:p>
        </w:tc>
        <w:tc>
          <w:tcPr>
            <w:tcW w:w="1147" w:type="dxa"/>
          </w:tcPr>
          <w:p>
            <w:pPr>
              <w:spacing w:before="0" w:after="0" w:line="240" w:lineRule="auto"/>
            </w:pPr>
            <w:r>
              <w:rPr>
                <w:sz w:val="18"/>
                <w:szCs w:val="18"/>
              </w:rPr>
              <w:t xml:space="preserve">5.00</w:t>
            </w:r>
          </w:p>
        </w:tc>
        <w:tc>
          <w:tcPr>
            <w:tcW w:w="1147" w:type="dxa"/>
          </w:tcPr>
          <w:p>
            <w:pPr>
              <w:spacing w:before="0" w:after="0" w:line="240" w:lineRule="auto"/>
            </w:pPr>
            <w:r>
              <w:rPr>
                <w:sz w:val="18"/>
                <w:szCs w:val="18"/>
              </w:rPr>
              <w:t xml:space="preserve">28.0</w:t>
            </w:r>
          </w:p>
        </w:tc>
        <w:tc>
          <w:tcPr>
            <w:tcW w:w="1836" w:type="dxa"/>
          </w:tcPr>
          <w:p>
            <w:pPr>
              <w:spacing w:before="0" w:after="0" w:line="240" w:lineRule="auto"/>
            </w:pPr>
            <w:r>
              <w:rPr>
                <w:sz w:val="18"/>
                <w:szCs w:val="18"/>
              </w:rPr>
              <w:t xml:space="preserve">water table</w:t>
            </w:r>
          </w:p>
        </w:tc>
        <w:tc>
          <w:tcPr>
            <w:tcW w:w="918" w:type="dxa"/>
          </w:tcPr>
          <w:p>
            <w:pPr>
              <w:spacing w:before="0" w:after="0" w:line="240" w:lineRule="auto"/>
            </w:pPr>
            <w:r>
              <w:rPr>
                <w:sz w:val="18"/>
                <w:szCs w:val="18"/>
              </w:rPr>
              <w:t xml:space="preserve">—</w:t>
            </w:r>
          </w:p>
        </w:tc>
      </w:tr>
      <w:tr>
        <w:trPr>
          <w:cantSplit/>
        </w:trPr>
        <w:tc>
          <w:tcPr>
            <w:tcW w:w="2295" w:type="dxa"/>
          </w:tcPr>
          <w:p>
            <w:pPr>
              <w:spacing w:before="0" w:after="0" w:line="240" w:lineRule="auto"/>
            </w:pPr>
            <w:r>
              <w:rPr>
                <w:sz w:val="18"/>
                <w:szCs w:val="18"/>
              </w:rPr>
              <w:t xml:space="preserve">Weathered rock</w:t>
            </w:r>
          </w:p>
        </w:tc>
        <w:tc>
          <w:tcPr>
            <w:tcW w:w="1147" w:type="dxa"/>
          </w:tcPr>
          <w:p>
            <w:pPr>
              <w:spacing w:before="0" w:after="0" w:line="240" w:lineRule="auto"/>
            </w:pPr>
            <w:r>
              <w:rPr>
                <w:sz w:val="18"/>
                <w:szCs w:val="18"/>
              </w:rPr>
              <w:t xml:space="preserve">21.00</w:t>
            </w:r>
          </w:p>
        </w:tc>
        <w:tc>
          <w:tcPr>
            <w:tcW w:w="1147" w:type="dxa"/>
          </w:tcPr>
          <w:p>
            <w:pPr>
              <w:spacing w:before="0" w:after="0" w:line="240" w:lineRule="auto"/>
            </w:pPr>
            <w:r>
              <w:rPr>
                <w:sz w:val="18"/>
                <w:szCs w:val="18"/>
              </w:rPr>
              <w:t xml:space="preserve">22.00</w:t>
            </w:r>
          </w:p>
        </w:tc>
        <w:tc>
          <w:tcPr>
            <w:tcW w:w="1147" w:type="dxa"/>
          </w:tcPr>
          <w:p>
            <w:pPr>
              <w:spacing w:before="0" w:after="0" w:line="240" w:lineRule="auto"/>
            </w:pPr>
            <w:r>
              <w:rPr>
                <w:sz w:val="18"/>
                <w:szCs w:val="18"/>
              </w:rPr>
              <w:t xml:space="preserve">30.00</w:t>
            </w:r>
          </w:p>
        </w:tc>
        <w:tc>
          <w:tcPr>
            <w:tcW w:w="1147" w:type="dxa"/>
          </w:tcPr>
          <w:p>
            <w:pPr>
              <w:spacing w:before="0" w:after="0" w:line="240" w:lineRule="auto"/>
            </w:pPr>
            <w:r>
              <w:rPr>
                <w:sz w:val="18"/>
                <w:szCs w:val="18"/>
              </w:rPr>
              <w:t xml:space="preserve">32.0</w:t>
            </w:r>
          </w:p>
        </w:tc>
        <w:tc>
          <w:tcPr>
            <w:tcW w:w="1836" w:type="dxa"/>
          </w:tcPr>
          <w:p>
            <w:pPr>
              <w:spacing w:before="0" w:after="0" w:line="240" w:lineRule="auto"/>
            </w:pPr>
            <w:r>
              <w:rPr>
                <w:sz w:val="18"/>
                <w:szCs w:val="18"/>
              </w:rPr>
              <w:t xml:space="preserve">water table</w:t>
            </w:r>
          </w:p>
        </w:tc>
        <w:tc>
          <w:tcPr>
            <w:tcW w:w="918" w:type="dxa"/>
          </w:tcPr>
          <w:p>
            <w:pPr>
              <w:spacing w:before="0" w:after="0" w:line="240" w:lineRule="auto"/>
            </w:pPr>
            <w:r>
              <w:rPr>
                <w:sz w:val="18"/>
                <w:szCs w:val="18"/>
              </w:rPr>
              <w:t xml:space="preserve">—</w:t>
            </w:r>
          </w:p>
        </w:tc>
      </w:tr>
      <w:tr>
        <w:trPr>
          <w:cantSplit/>
        </w:trPr>
        <w:tc>
          <w:tcPr>
            <w:tcW w:w="2295" w:type="dxa"/>
          </w:tcPr>
          <w:p>
            <w:pPr>
              <w:spacing w:before="0" w:after="0" w:line="240" w:lineRule="auto"/>
            </w:pPr>
            <w:r>
              <w:rPr>
                <w:sz w:val="18"/>
                <w:szCs w:val="18"/>
              </w:rPr>
              <w:t xml:space="preserve">Bedrock</w:t>
            </w:r>
          </w:p>
        </w:tc>
        <w:tc>
          <w:tcPr>
            <w:tcW w:w="1147" w:type="dxa"/>
          </w:tcPr>
          <w:p>
            <w:pPr>
              <w:spacing w:before="0" w:after="0" w:line="240" w:lineRule="auto"/>
            </w:pPr>
            <w:r>
              <w:rPr>
                <w:sz w:val="18"/>
                <w:szCs w:val="18"/>
              </w:rPr>
              <w:t xml:space="preserve">24.00</w:t>
            </w:r>
          </w:p>
        </w:tc>
        <w:tc>
          <w:tcPr>
            <w:tcW w:w="1147" w:type="dxa"/>
          </w:tcPr>
          <w:p>
            <w:pPr>
              <w:spacing w:before="0" w:after="0" w:line="240" w:lineRule="auto"/>
            </w:pPr>
            <w:r>
              <w:rPr>
                <w:sz w:val="18"/>
                <w:szCs w:val="18"/>
              </w:rPr>
              <w:t xml:space="preserve">24.00</w:t>
            </w:r>
          </w:p>
        </w:tc>
        <w:tc>
          <w:tcPr>
            <w:tcW w:w="1147" w:type="dxa"/>
          </w:tcPr>
          <w:p>
            <w:pPr>
              <w:spacing w:before="0" w:after="0" w:line="240" w:lineRule="auto"/>
            </w:pPr>
            <w:r>
              <w:rPr>
                <w:sz w:val="18"/>
                <w:szCs w:val="18"/>
              </w:rPr>
              <w:t xml:space="preserve">200.00</w:t>
            </w:r>
          </w:p>
        </w:tc>
        <w:tc>
          <w:tcPr>
            <w:tcW w:w="1147" w:type="dxa"/>
          </w:tcPr>
          <w:p>
            <w:pPr>
              <w:spacing w:before="0" w:after="0" w:line="240" w:lineRule="auto"/>
            </w:pPr>
            <w:r>
              <w:rPr>
                <w:sz w:val="18"/>
                <w:szCs w:val="18"/>
              </w:rPr>
              <w:t xml:space="preserve">40.0</w:t>
            </w:r>
          </w:p>
        </w:tc>
        <w:tc>
          <w:tcPr>
            <w:tcW w:w="1836" w:type="dxa"/>
          </w:tcPr>
          <w:p>
            <w:pPr>
              <w:spacing w:before="0" w:after="0" w:line="240" w:lineRule="auto"/>
            </w:pPr>
            <w:r>
              <w:rPr>
                <w:sz w:val="18"/>
                <w:szCs w:val="18"/>
              </w:rPr>
              <w:t xml:space="preserve">—</w:t>
            </w:r>
          </w:p>
        </w:tc>
        <w:tc>
          <w:tcPr>
            <w:tcW w:w="918" w:type="dxa"/>
          </w:tcPr>
          <w:p>
            <w:pPr>
              <w:spacing w:before="0" w:after="0" w:line="240" w:lineRule="auto"/>
            </w:pPr>
            <w:r>
              <w:rPr>
                <w:sz w:val="18"/>
                <w:szCs w:val="18"/>
              </w:rPr>
              <w:t xml:space="preserve">yes</w:t>
            </w:r>
          </w:p>
        </w:tc>
      </w:tr>
    </w:tbl>
    <w:p>
      <w:pPr>
        <w:spacing w:before="0" w:after="0"/>
      </w:pPr>
    </w:p>
    <w:p>
      <w:pPr>
        <w:pStyle w:val="Heading2"/>
      </w:pPr>
      <w:r>
        <w:t xml:space="preserve">2.3 Surface loads</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71"/>
        <w:gridCol w:w="1730"/>
        <w:gridCol w:w="1977"/>
        <w:gridCol w:w="1977"/>
        <w:gridCol w:w="1483"/>
      </w:tblGrid>
      <w:tr>
        <w:trPr>
          <w:tblHeader/>
        </w:trPr>
        <w:tc>
          <w:tcPr>
            <w:tcW w:w="2471" w:type="dxa"/>
            <w:shd w:val="clear" w:color="auto" w:fill="E8EEE9"/>
          </w:tcPr>
          <w:p>
            <w:pPr>
              <w:spacing w:before="0" w:after="0" w:line="240" w:lineRule="auto"/>
            </w:pPr>
            <w:r>
              <w:rPr>
                <w:b/>
                <w:sz w:val="18"/>
                <w:szCs w:val="18"/>
              </w:rPr>
              <w:t xml:space="preserve">Name</w:t>
            </w:r>
          </w:p>
        </w:tc>
        <w:tc>
          <w:tcPr>
            <w:tcW w:w="1730" w:type="dxa"/>
            <w:shd w:val="clear" w:color="auto" w:fill="E8EEE9"/>
          </w:tcPr>
          <w:p>
            <w:pPr>
              <w:spacing w:before="0" w:after="0" w:line="240" w:lineRule="auto"/>
            </w:pPr>
            <w:r>
              <w:rPr>
                <w:b/>
                <w:sz w:val="18"/>
                <w:szCs w:val="18"/>
              </w:rPr>
              <w:t xml:space="preserve">Type</w:t>
            </w:r>
          </w:p>
        </w:tc>
        <w:tc>
          <w:tcPr>
            <w:tcW w:w="1977" w:type="dxa"/>
            <w:shd w:val="clear" w:color="auto" w:fill="E8EEE9"/>
          </w:tcPr>
          <w:p>
            <w:pPr>
              <w:spacing w:before="0" w:after="0" w:line="240" w:lineRule="auto"/>
            </w:pPr>
            <w:r>
              <w:rPr>
                <w:b/>
                <w:sz w:val="18"/>
                <w:szCs w:val="18"/>
              </w:rPr>
              <w:t xml:space="preserve">Position x (m)</w:t>
            </w:r>
          </w:p>
        </w:tc>
        <w:tc>
          <w:tcPr>
            <w:tcW w:w="1977" w:type="dxa"/>
            <w:shd w:val="clear" w:color="auto" w:fill="E8EEE9"/>
          </w:tcPr>
          <w:p>
            <w:pPr>
              <w:spacing w:before="0" w:after="0" w:line="240" w:lineRule="auto"/>
            </w:pPr>
            <w:r>
              <w:rPr>
                <w:b/>
                <w:sz w:val="18"/>
                <w:szCs w:val="18"/>
              </w:rPr>
              <w:t xml:space="preserve">Magnitude</w:t>
            </w:r>
          </w:p>
        </w:tc>
        <w:tc>
          <w:tcPr>
            <w:tcW w:w="1483" w:type="dxa"/>
            <w:shd w:val="clear" w:color="auto" w:fill="E8EEE9"/>
          </w:tcPr>
          <w:p>
            <w:pPr>
              <w:spacing w:before="0" w:after="0" w:line="240" w:lineRule="auto"/>
            </w:pPr>
            <w:r>
              <w:rPr>
                <w:b/>
                <w:sz w:val="18"/>
                <w:szCs w:val="18"/>
              </w:rPr>
              <w:t xml:space="preserve">Seismic inertia</w:t>
            </w:r>
          </w:p>
        </w:tc>
      </w:tr>
      <w:tr>
        <w:trPr>
          <w:cantSplit/>
        </w:trPr>
        <w:tc>
          <w:tcPr>
            <w:tcW w:w="2471" w:type="dxa"/>
          </w:tcPr>
          <w:p>
            <w:pPr>
              <w:spacing w:before="0" w:after="0" w:line="240" w:lineRule="auto"/>
            </w:pPr>
            <w:r>
              <w:rPr>
                <w:sz w:val="18"/>
                <w:szCs w:val="18"/>
              </w:rPr>
              <w:t xml:space="preserve">Traffic</w:t>
            </w:r>
          </w:p>
        </w:tc>
        <w:tc>
          <w:tcPr>
            <w:tcW w:w="1730" w:type="dxa"/>
          </w:tcPr>
          <w:p>
            <w:pPr>
              <w:spacing w:before="0" w:after="0" w:line="240" w:lineRule="auto"/>
            </w:pPr>
            <w:r>
              <w:rPr>
                <w:sz w:val="18"/>
                <w:szCs w:val="18"/>
              </w:rPr>
              <w:t xml:space="preserve">Distributed</w:t>
            </w:r>
          </w:p>
        </w:tc>
        <w:tc>
          <w:tcPr>
            <w:tcW w:w="1977" w:type="dxa"/>
          </w:tcPr>
          <w:p>
            <w:pPr>
              <w:spacing w:before="0" w:after="0" w:line="240" w:lineRule="auto"/>
            </w:pPr>
            <w:r>
              <w:rPr>
                <w:sz w:val="18"/>
                <w:szCs w:val="18"/>
              </w:rPr>
              <w:t xml:space="preserve">36.00 – 44.00</w:t>
            </w:r>
          </w:p>
        </w:tc>
        <w:tc>
          <w:tcPr>
            <w:tcW w:w="1977" w:type="dxa"/>
          </w:tcPr>
          <w:p>
            <w:pPr>
              <w:spacing w:before="0" w:after="0" w:line="240" w:lineRule="auto"/>
            </w:pPr>
            <w:r>
              <w:rPr>
                <w:sz w:val="18"/>
                <w:szCs w:val="18"/>
              </w:rPr>
              <w:t xml:space="preserve">10.00 kPa</w:t>
            </w:r>
          </w:p>
        </w:tc>
        <w:tc>
          <w:tcPr>
            <w:tcW w:w="1483" w:type="dxa"/>
          </w:tcPr>
          <w:p>
            <w:pPr>
              <w:spacing w:before="0" w:after="0" w:line="240" w:lineRule="auto"/>
            </w:pPr>
            <w:r>
              <w:rPr>
                <w:sz w:val="18"/>
                <w:szCs w:val="18"/>
              </w:rPr>
              <w:t xml:space="preserve">no</w:t>
            </w:r>
          </w:p>
        </w:tc>
      </w:tr>
    </w:tbl>
    <w:p>
      <w:pPr>
        <w:spacing w:before="0" w:after="0"/>
      </w:pPr>
    </w:p>
    <w:p>
      <w:pPr>
        <w:pStyle w:val="Heading2"/>
      </w:pPr>
      <w:r>
        <w:t xml:space="preserve">2.4 Reinforcement (passive method)</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714"/>
        <w:gridCol w:w="1190"/>
        <w:gridCol w:w="1666"/>
        <w:gridCol w:w="833"/>
        <w:gridCol w:w="833"/>
        <w:gridCol w:w="833"/>
        <w:gridCol w:w="3570"/>
      </w:tblGrid>
      <w:tr>
        <w:trPr>
          <w:tblHeader/>
        </w:trPr>
        <w:tc>
          <w:tcPr>
            <w:tcW w:w="714" w:type="dxa"/>
            <w:shd w:val="clear" w:color="auto" w:fill="E8EEE9"/>
          </w:tcPr>
          <w:p>
            <w:pPr>
              <w:spacing w:before="0" w:after="0" w:line="240" w:lineRule="auto"/>
            </w:pPr>
            <w:r>
              <w:rPr>
                <w:b/>
                <w:sz w:val="18"/>
                <w:szCs w:val="18"/>
              </w:rPr>
              <w:t xml:space="preserve">No.</w:t>
            </w:r>
          </w:p>
        </w:tc>
        <w:tc>
          <w:tcPr>
            <w:tcW w:w="1190" w:type="dxa"/>
            <w:shd w:val="clear" w:color="auto" w:fill="E8EEE9"/>
          </w:tcPr>
          <w:p>
            <w:pPr>
              <w:spacing w:before="0" w:after="0" w:line="240" w:lineRule="auto"/>
            </w:pPr>
            <w:r>
              <w:rPr>
                <w:b/>
                <w:sz w:val="18"/>
                <w:szCs w:val="18"/>
              </w:rPr>
              <w:t xml:space="preserve">Type</w:t>
            </w:r>
          </w:p>
        </w:tc>
        <w:tc>
          <w:tcPr>
            <w:tcW w:w="1666" w:type="dxa"/>
            <w:shd w:val="clear" w:color="auto" w:fill="E8EEE9"/>
          </w:tcPr>
          <w:p>
            <w:pPr>
              <w:spacing w:before="0" w:after="0" w:line="240" w:lineRule="auto"/>
            </w:pPr>
            <w:r>
              <w:rPr>
                <w:b/>
                <w:sz w:val="18"/>
                <w:szCs w:val="18"/>
              </w:rPr>
              <w:t xml:space="preserve">Head (x, z)</w:t>
            </w:r>
          </w:p>
        </w:tc>
        <w:tc>
          <w:tcPr>
            <w:tcW w:w="833" w:type="dxa"/>
            <w:shd w:val="clear" w:color="auto" w:fill="E8EEE9"/>
          </w:tcPr>
          <w:p>
            <w:pPr>
              <w:spacing w:before="0" w:after="0" w:line="240" w:lineRule="auto"/>
            </w:pPr>
            <w:r>
              <w:rPr>
                <w:b/>
                <w:sz w:val="18"/>
                <w:szCs w:val="18"/>
              </w:rPr>
              <w:t xml:space="preserve">θ (°)</w:t>
            </w:r>
          </w:p>
        </w:tc>
        <w:tc>
          <w:tcPr>
            <w:tcW w:w="833" w:type="dxa"/>
            <w:shd w:val="clear" w:color="auto" w:fill="E8EEE9"/>
          </w:tcPr>
          <w:p>
            <w:pPr>
              <w:spacing w:before="0" w:after="0" w:line="240" w:lineRule="auto"/>
            </w:pPr>
            <w:r>
              <w:rPr>
                <w:b/>
                <w:sz w:val="18"/>
                <w:szCs w:val="18"/>
              </w:rPr>
              <w:t xml:space="preserve">L (m)</w:t>
            </w:r>
          </w:p>
        </w:tc>
        <w:tc>
          <w:tcPr>
            <w:tcW w:w="833" w:type="dxa"/>
            <w:shd w:val="clear" w:color="auto" w:fill="E8EEE9"/>
          </w:tcPr>
          <w:p>
            <w:pPr>
              <w:spacing w:before="0" w:after="0" w:line="240" w:lineRule="auto"/>
            </w:pPr>
            <w:r>
              <w:rPr>
                <w:b/>
                <w:sz w:val="18"/>
                <w:szCs w:val="18"/>
              </w:rPr>
              <w:t xml:space="preserve">Sh (m)</w:t>
            </w:r>
          </w:p>
        </w:tc>
        <w:tc>
          <w:tcPr>
            <w:tcW w:w="3570" w:type="dxa"/>
            <w:shd w:val="clear" w:color="auto" w:fill="E8EEE9"/>
          </w:tcPr>
          <w:p>
            <w:pPr>
              <w:spacing w:before="0" w:after="0" w:line="240" w:lineRule="auto"/>
            </w:pPr>
            <w:r>
              <w:rPr>
                <w:b/>
                <w:sz w:val="18"/>
                <w:szCs w:val="18"/>
              </w:rPr>
              <w:t xml:space="preserve">Capacities</w:t>
            </w:r>
          </w:p>
        </w:tc>
      </w:tr>
      <w:tr>
        <w:trPr>
          <w:cantSplit/>
        </w:trPr>
        <w:tc>
          <w:tcPr>
            <w:tcW w:w="714" w:type="dxa"/>
          </w:tcPr>
          <w:p>
            <w:pPr>
              <w:spacing w:before="0" w:after="0" w:line="240" w:lineRule="auto"/>
            </w:pPr>
            <w:r>
              <w:rPr>
                <w:sz w:val="18"/>
                <w:szCs w:val="18"/>
              </w:rPr>
              <w:t xml:space="preserve">1</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16.00, 13.00</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2</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18.57, 14.29</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3</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21.14, 15.57</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4</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23.71, 16.86</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5</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26.29, 18.14</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6</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28.86, 19.43</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7</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31.43, 20.71</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r>
        <w:trPr>
          <w:cantSplit/>
        </w:trPr>
        <w:tc>
          <w:tcPr>
            <w:tcW w:w="714" w:type="dxa"/>
          </w:tcPr>
          <w:p>
            <w:pPr>
              <w:spacing w:before="0" w:after="0" w:line="240" w:lineRule="auto"/>
            </w:pPr>
            <w:r>
              <w:rPr>
                <w:sz w:val="18"/>
                <w:szCs w:val="18"/>
              </w:rPr>
              <w:t xml:space="preserve">8</w:t>
            </w:r>
          </w:p>
        </w:tc>
        <w:tc>
          <w:tcPr>
            <w:tcW w:w="1190" w:type="dxa"/>
          </w:tcPr>
          <w:p>
            <w:pPr>
              <w:spacing w:before="0" w:after="0" w:line="240" w:lineRule="auto"/>
            </w:pPr>
            <w:r>
              <w:rPr>
                <w:sz w:val="18"/>
                <w:szCs w:val="18"/>
              </w:rPr>
              <w:t xml:space="preserve">Soil nail</w:t>
            </w:r>
          </w:p>
        </w:tc>
        <w:tc>
          <w:tcPr>
            <w:tcW w:w="1666" w:type="dxa"/>
          </w:tcPr>
          <w:p>
            <w:pPr>
              <w:spacing w:before="0" w:after="0" w:line="240" w:lineRule="auto"/>
            </w:pPr>
            <w:r>
              <w:rPr>
                <w:sz w:val="18"/>
                <w:szCs w:val="18"/>
              </w:rPr>
              <w:t xml:space="preserve">34.00, 22.00</w:t>
            </w:r>
          </w:p>
        </w:tc>
        <w:tc>
          <w:tcPr>
            <w:tcW w:w="833" w:type="dxa"/>
          </w:tcPr>
          <w:p>
            <w:pPr>
              <w:spacing w:before="0" w:after="0" w:line="240" w:lineRule="auto"/>
            </w:pPr>
            <w:r>
              <w:rPr>
                <w:sz w:val="18"/>
                <w:szCs w:val="18"/>
              </w:rPr>
              <w:t xml:space="preserve">15.0</w:t>
            </w:r>
          </w:p>
        </w:tc>
        <w:tc>
          <w:tcPr>
            <w:tcW w:w="833" w:type="dxa"/>
          </w:tcPr>
          <w:p>
            <w:pPr>
              <w:spacing w:before="0" w:after="0" w:line="240" w:lineRule="auto"/>
            </w:pPr>
            <w:r>
              <w:rPr>
                <w:sz w:val="18"/>
                <w:szCs w:val="18"/>
              </w:rPr>
              <w:t xml:space="preserve">9.00</w:t>
            </w:r>
          </w:p>
        </w:tc>
        <w:tc>
          <w:tcPr>
            <w:tcW w:w="833" w:type="dxa"/>
          </w:tcPr>
          <w:p>
            <w:pPr>
              <w:spacing w:before="0" w:after="0" w:line="240" w:lineRule="auto"/>
            </w:pPr>
            <w:r>
              <w:rPr>
                <w:sz w:val="18"/>
                <w:szCs w:val="18"/>
              </w:rPr>
              <w:t xml:space="preserve">1.50</w:t>
            </w:r>
          </w:p>
        </w:tc>
        <w:tc>
          <w:tcPr>
            <w:tcW w:w="3570" w:type="dxa"/>
          </w:tcPr>
          <w:p>
            <w:pPr>
              <w:spacing w:before="0" w:after="0" w:line="240" w:lineRule="auto"/>
            </w:pPr>
            <w:r>
              <w:rPr>
                <w:sz w:val="18"/>
                <w:szCs w:val="18"/>
              </w:rPr>
              <w:t xml:space="preserve">Tt 180.00, q 40.00, Tf 150.00</w:t>
            </w:r>
          </w:p>
        </w:tc>
      </w:tr>
    </w:tbl>
    <w:p>
      <w:pPr>
        <w:spacing w:before="0" w:after="0"/>
      </w:pPr>
    </w:p>
    <w:p>
      <w:pPr>
        <w:pStyle w:val="Heading2"/>
      </w:pPr>
      <w:r>
        <w:t xml:space="preserve">2.5 Retaining walls</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502"/>
        <w:gridCol w:w="1001"/>
        <w:gridCol w:w="876"/>
        <w:gridCol w:w="3004"/>
        <w:gridCol w:w="3254"/>
      </w:tblGrid>
      <w:tr>
        <w:trPr>
          <w:tblHeader/>
        </w:trPr>
        <w:tc>
          <w:tcPr>
            <w:tcW w:w="1502" w:type="dxa"/>
            <w:shd w:val="clear" w:color="auto" w:fill="E8EEE9"/>
          </w:tcPr>
          <w:p>
            <w:pPr>
              <w:spacing w:before="0" w:after="0" w:line="240" w:lineRule="auto"/>
            </w:pPr>
            <w:r>
              <w:rPr>
                <w:b/>
                <w:sz w:val="15"/>
                <w:szCs w:val="15"/>
              </w:rPr>
              <w:t xml:space="preserve">Name</w:t>
            </w:r>
          </w:p>
        </w:tc>
        <w:tc>
          <w:tcPr>
            <w:tcW w:w="1001" w:type="dxa"/>
            <w:shd w:val="clear" w:color="auto" w:fill="E8EEE9"/>
          </w:tcPr>
          <w:p>
            <w:pPr>
              <w:spacing w:before="0" w:after="0" w:line="240" w:lineRule="auto"/>
            </w:pPr>
            <w:r>
              <w:rPr>
                <w:b/>
                <w:sz w:val="15"/>
                <w:szCs w:val="15"/>
              </w:rPr>
              <w:t xml:space="preserve">Type</w:t>
            </w:r>
          </w:p>
        </w:tc>
        <w:tc>
          <w:tcPr>
            <w:tcW w:w="876" w:type="dxa"/>
            <w:shd w:val="clear" w:color="auto" w:fill="E8EEE9"/>
          </w:tcPr>
          <w:p>
            <w:pPr>
              <w:spacing w:before="0" w:after="0" w:line="240" w:lineRule="auto"/>
            </w:pPr>
            <w:r>
              <w:rPr>
                <w:b/>
                <w:sz w:val="15"/>
                <w:szCs w:val="15"/>
              </w:rPr>
              <w:t xml:space="preserve">γ (kN/m³)</w:t>
            </w:r>
          </w:p>
        </w:tc>
        <w:tc>
          <w:tcPr>
            <w:tcW w:w="3004" w:type="dxa"/>
            <w:shd w:val="clear" w:color="auto" w:fill="E8EEE9"/>
          </w:tcPr>
          <w:p>
            <w:pPr>
              <w:spacing w:before="0" w:after="0" w:line="240" w:lineRule="auto"/>
            </w:pPr>
            <w:r>
              <w:rPr>
                <w:b/>
                <w:sz w:val="15"/>
                <w:szCs w:val="15"/>
              </w:rPr>
              <w:t xml:space="preserve">Dimensions</w:t>
            </w:r>
          </w:p>
        </w:tc>
        <w:tc>
          <w:tcPr>
            <w:tcW w:w="3254" w:type="dxa"/>
            <w:shd w:val="clear" w:color="auto" w:fill="E8EEE9"/>
          </w:tcPr>
          <w:p>
            <w:pPr>
              <w:spacing w:before="0" w:after="0" w:line="240" w:lineRule="auto"/>
            </w:pPr>
            <w:r>
              <w:rPr>
                <w:b/>
                <w:sz w:val="15"/>
                <w:szCs w:val="15"/>
              </w:rPr>
              <w:t xml:space="preserve">Vertices (x, z) (m)</w:t>
            </w:r>
          </w:p>
        </w:tc>
      </w:tr>
      <w:tr>
        <w:trPr>
          <w:cantSplit/>
        </w:trPr>
        <w:tc>
          <w:tcPr>
            <w:tcW w:w="1502" w:type="dxa"/>
          </w:tcPr>
          <w:p>
            <w:pPr>
              <w:spacing w:before="0" w:after="0" w:line="240" w:lineRule="auto"/>
            </w:pPr>
            <w:r>
              <w:rPr>
                <w:sz w:val="15"/>
                <w:szCs w:val="15"/>
              </w:rPr>
              <w:t xml:space="preserve">Gravity wall at the toe</w:t>
            </w:r>
          </w:p>
        </w:tc>
        <w:tc>
          <w:tcPr>
            <w:tcW w:w="1001" w:type="dxa"/>
          </w:tcPr>
          <w:p>
            <w:pPr>
              <w:spacing w:before="0" w:after="0" w:line="240" w:lineRule="auto"/>
            </w:pPr>
            <w:r>
              <w:rPr>
                <w:sz w:val="15"/>
                <w:szCs w:val="15"/>
              </w:rPr>
              <w:t xml:space="preserve">Gravity</w:t>
            </w:r>
          </w:p>
        </w:tc>
        <w:tc>
          <w:tcPr>
            <w:tcW w:w="876" w:type="dxa"/>
          </w:tcPr>
          <w:p>
            <w:pPr>
              <w:spacing w:before="0" w:after="0" w:line="240" w:lineRule="auto"/>
            </w:pPr>
            <w:r>
              <w:rPr>
                <w:sz w:val="15"/>
                <w:szCs w:val="15"/>
              </w:rPr>
              <w:t xml:space="preserve">23.50</w:t>
            </w:r>
          </w:p>
        </w:tc>
        <w:tc>
          <w:tcPr>
            <w:tcW w:w="3004" w:type="dxa"/>
          </w:tcPr>
          <w:p>
            <w:pPr>
              <w:spacing w:before="0" w:after="0" w:line="240" w:lineRule="auto"/>
            </w:pPr>
            <w:r>
              <w:rPr>
                <w:sz w:val="15"/>
                <w:szCs w:val="15"/>
              </w:rPr>
              <w:t xml:space="preserve">H 3.50, B 3.00, b 1.00 m；toe at (8.50, 9.00)</w:t>
            </w:r>
          </w:p>
        </w:tc>
        <w:tc>
          <w:tcPr>
            <w:tcW w:w="3254" w:type="dxa"/>
          </w:tcPr>
          <w:p>
            <w:pPr>
              <w:spacing w:before="0" w:after="0" w:line="240" w:lineRule="auto"/>
            </w:pPr>
            <w:r>
              <w:rPr>
                <w:sz w:val="15"/>
                <w:szCs w:val="15"/>
              </w:rPr>
              <w:t xml:space="preserve">(8.50, 9.00)  (11.50, 9.00)  (11.50, 12.50)  (10.50, 12.50)</w:t>
            </w:r>
          </w:p>
        </w:tc>
      </w:tr>
    </w:tbl>
    <w:p>
      <w:pPr>
        <w:spacing w:before="0" w:after="0"/>
      </w:pPr>
    </w:p>
    <w:p>
      <w:pPr>
        <w:pStyle w:val="Heading2"/>
      </w:pPr>
      <w:r>
        <w:t xml:space="preserve">2.6 Analysis settings</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3855"/>
        <w:gridCol w:w="5783"/>
      </w:tblGrid>
      <w:tr>
        <w:trPr>
          <w:cantSplit/>
        </w:trPr>
        <w:tc>
          <w:tcPr>
            <w:tcW w:w="3855" w:type="dxa"/>
            <w:shd w:val="clear" w:color="auto" w:fill="E8EEE9"/>
          </w:tcPr>
          <w:p>
            <w:pPr>
              <w:spacing w:before="0" w:after="0" w:line="240" w:lineRule="auto"/>
            </w:pPr>
            <w:r>
              <w:rPr>
                <w:b/>
                <w:sz w:val="18"/>
                <w:szCs w:val="18"/>
              </w:rPr>
              <w:t xml:space="preserve">Seismic kh / kv</w:t>
            </w:r>
          </w:p>
        </w:tc>
        <w:tc>
          <w:tcPr>
            <w:tcW w:w="5783" w:type="dxa"/>
          </w:tcPr>
          <w:p>
            <w:pPr>
              <w:spacing w:before="0" w:after="0" w:line="240" w:lineRule="auto"/>
            </w:pPr>
            <w:r>
              <w:rPr>
                <w:sz w:val="18"/>
                <w:szCs w:val="18"/>
              </w:rPr>
              <w:t xml:space="preserve">0.000 / 0.000</w:t>
            </w:r>
          </w:p>
        </w:tc>
      </w:tr>
      <w:tr>
        <w:trPr>
          <w:cantSplit/>
        </w:trPr>
        <w:tc>
          <w:tcPr>
            <w:tcW w:w="3855" w:type="dxa"/>
            <w:shd w:val="clear" w:color="auto" w:fill="E8EEE9"/>
          </w:tcPr>
          <w:p>
            <w:pPr>
              <w:spacing w:before="0" w:after="0" w:line="240" w:lineRule="auto"/>
            </w:pPr>
            <w:r>
              <w:rPr>
                <w:b/>
                <w:sz w:val="18"/>
                <w:szCs w:val="18"/>
              </w:rPr>
              <w:t xml:space="preserve">Unit weight of water γw</w:t>
            </w:r>
          </w:p>
        </w:tc>
        <w:tc>
          <w:tcPr>
            <w:tcW w:w="5783" w:type="dxa"/>
          </w:tcPr>
          <w:p>
            <w:pPr>
              <w:spacing w:before="0" w:after="0" w:line="240" w:lineRule="auto"/>
            </w:pPr>
            <w:r>
              <w:rPr>
                <w:sz w:val="18"/>
                <w:szCs w:val="18"/>
              </w:rPr>
              <w:t xml:space="preserve">9.81 kN/m³</w:t>
            </w:r>
          </w:p>
        </w:tc>
      </w:tr>
      <w:tr>
        <w:trPr>
          <w:cantSplit/>
        </w:trPr>
        <w:tc>
          <w:tcPr>
            <w:tcW w:w="3855" w:type="dxa"/>
            <w:shd w:val="clear" w:color="auto" w:fill="E8EEE9"/>
          </w:tcPr>
          <w:p>
            <w:pPr>
              <w:spacing w:before="0" w:after="0" w:line="240" w:lineRule="auto"/>
            </w:pPr>
            <w:r>
              <w:rPr>
                <w:b/>
                <w:sz w:val="18"/>
                <w:szCs w:val="18"/>
              </w:rPr>
              <w:t xml:space="preserve">Inclined water table correction</w:t>
            </w:r>
          </w:p>
        </w:tc>
        <w:tc>
          <w:tcPr>
            <w:tcW w:w="5783" w:type="dxa"/>
          </w:tcPr>
          <w:p>
            <w:pPr>
              <w:spacing w:before="0" w:after="0" w:line="240" w:lineRule="auto"/>
            </w:pPr>
            <w:r>
              <w:rPr>
                <w:sz w:val="18"/>
                <w:szCs w:val="18"/>
              </w:rPr>
              <w:t xml:space="preserve">no</w:t>
            </w:r>
          </w:p>
        </w:tc>
      </w:tr>
      <w:tr>
        <w:trPr>
          <w:cantSplit/>
        </w:trPr>
        <w:tc>
          <w:tcPr>
            <w:tcW w:w="3855" w:type="dxa"/>
            <w:shd w:val="clear" w:color="auto" w:fill="E8EEE9"/>
          </w:tcPr>
          <w:p>
            <w:pPr>
              <w:spacing w:before="0" w:after="0" w:line="240" w:lineRule="auto"/>
            </w:pPr>
            <w:r>
              <w:rPr>
                <w:b/>
                <w:sz w:val="18"/>
                <w:szCs w:val="18"/>
              </w:rPr>
              <w:t xml:space="preserve">Tension crack</w:t>
            </w:r>
          </w:p>
        </w:tc>
        <w:tc>
          <w:tcPr>
            <w:tcW w:w="5783" w:type="dxa"/>
          </w:tcPr>
          <w:p>
            <w:pPr>
              <w:spacing w:before="0" w:after="0" w:line="240" w:lineRule="auto"/>
            </w:pPr>
            <w:r>
              <w:rPr>
                <w:sz w:val="18"/>
                <w:szCs w:val="18"/>
              </w:rPr>
              <w:t xml:space="preserve">not considered</w:t>
            </w:r>
          </w:p>
        </w:tc>
      </w:tr>
      <w:tr>
        <w:trPr>
          <w:cantSplit/>
        </w:trPr>
        <w:tc>
          <w:tcPr>
            <w:tcW w:w="3855" w:type="dxa"/>
            <w:shd w:val="clear" w:color="auto" w:fill="E8EEE9"/>
          </w:tcPr>
          <w:p>
            <w:pPr>
              <w:spacing w:before="0" w:after="0" w:line="240" w:lineRule="auto"/>
            </w:pPr>
            <w:r>
              <w:rPr>
                <w:b/>
                <w:sz w:val="18"/>
                <w:szCs w:val="18"/>
              </w:rPr>
              <w:t xml:space="preserve">Search grid (lines × nodes)</w:t>
            </w:r>
          </w:p>
        </w:tc>
        <w:tc>
          <w:tcPr>
            <w:tcW w:w="5783" w:type="dxa"/>
          </w:tcPr>
          <w:p>
            <w:pPr>
              <w:spacing w:before="0" w:after="0" w:line="240" w:lineRule="auto"/>
            </w:pPr>
            <w:r>
              <w:rPr>
                <w:sz w:val="18"/>
                <w:szCs w:val="18"/>
              </w:rPr>
              <w:t xml:space="preserve">60 × 80, slices per segment 4</w:t>
            </w:r>
          </w:p>
        </w:tc>
      </w:tr>
      <w:tr>
        <w:trPr>
          <w:cantSplit/>
        </w:trPr>
        <w:tc>
          <w:tcPr>
            <w:tcW w:w="3855" w:type="dxa"/>
            <w:shd w:val="clear" w:color="auto" w:fill="E8EEE9"/>
          </w:tcPr>
          <w:p>
            <w:pPr>
              <w:spacing w:before="0" w:after="0" w:line="240" w:lineRule="auto"/>
            </w:pPr>
            <w:r>
              <w:rPr>
                <w:b/>
                <w:sz w:val="18"/>
                <w:szCs w:val="18"/>
              </w:rPr>
              <w:t xml:space="preserve">Minimum slip depth</w:t>
            </w:r>
          </w:p>
        </w:tc>
        <w:tc>
          <w:tcPr>
            <w:tcW w:w="5783" w:type="dxa"/>
          </w:tcPr>
          <w:p>
            <w:pPr>
              <w:spacing w:before="0" w:after="0" w:line="240" w:lineRule="auto"/>
            </w:pPr>
            <w:r>
              <w:rPr>
                <w:sz w:val="18"/>
                <w:szCs w:val="18"/>
              </w:rPr>
              <w:t xml:space="preserve">1.00 m</w:t>
            </w:r>
          </w:p>
        </w:tc>
      </w:tr>
      <w:tr>
        <w:trPr>
          <w:cantSplit/>
        </w:trPr>
        <w:tc>
          <w:tcPr>
            <w:tcW w:w="3855" w:type="dxa"/>
            <w:shd w:val="clear" w:color="auto" w:fill="E8EEE9"/>
          </w:tcPr>
          <w:p>
            <w:pPr>
              <w:spacing w:before="0" w:after="0" w:line="240" w:lineRule="auto"/>
            </w:pPr>
            <w:r>
              <w:rPr>
                <w:b/>
                <w:sz w:val="18"/>
                <w:szCs w:val="18"/>
              </w:rPr>
              <w:t xml:space="preserve">Concavity / no boundary crossing</w:t>
            </w:r>
          </w:p>
        </w:tc>
        <w:tc>
          <w:tcPr>
            <w:tcW w:w="5783" w:type="dxa"/>
          </w:tcPr>
          <w:p>
            <w:pPr>
              <w:spacing w:before="0" w:after="0" w:line="240" w:lineRule="auto"/>
            </w:pPr>
            <w:r>
              <w:rPr>
                <w:sz w:val="18"/>
                <w:szCs w:val="18"/>
              </w:rPr>
              <w:t xml:space="preserve">✓ / ✓</w:t>
            </w:r>
          </w:p>
        </w:tc>
      </w:tr>
      <w:tr>
        <w:trPr>
          <w:cantSplit/>
        </w:trPr>
        <w:tc>
          <w:tcPr>
            <w:tcW w:w="3855" w:type="dxa"/>
            <w:shd w:val="clear" w:color="auto" w:fill="E8EEE9"/>
          </w:tcPr>
          <w:p>
            <w:pPr>
              <w:spacing w:before="0" w:after="0" w:line="240" w:lineRule="auto"/>
            </w:pPr>
            <w:r>
              <w:rPr>
                <w:b/>
                <w:sz w:val="18"/>
                <w:szCs w:val="18"/>
              </w:rPr>
              <w:t xml:space="preserve">Tolerance ΔF / max iterations</w:t>
            </w:r>
          </w:p>
        </w:tc>
        <w:tc>
          <w:tcPr>
            <w:tcW w:w="5783" w:type="dxa"/>
          </w:tcPr>
          <w:p>
            <w:pPr>
              <w:spacing w:before="0" w:after="0" w:line="240" w:lineRule="auto"/>
            </w:pPr>
            <w:r>
              <w:rPr>
                <w:sz w:val="18"/>
                <w:szCs w:val="18"/>
              </w:rPr>
              <w:t xml:space="preserve">0.0001 / 30</w:t>
            </w:r>
          </w:p>
        </w:tc>
      </w:tr>
      <w:tr>
        <w:trPr>
          <w:cantSplit/>
        </w:trPr>
        <w:tc>
          <w:tcPr>
            <w:tcW w:w="3855" w:type="dxa"/>
            <w:shd w:val="clear" w:color="auto" w:fill="E8EEE9"/>
          </w:tcPr>
          <w:p>
            <w:pPr>
              <w:spacing w:before="0" w:after="0" w:line="240" w:lineRule="auto"/>
            </w:pPr>
            <w:r>
              <w:rPr>
                <w:b/>
                <w:sz w:val="18"/>
                <w:szCs w:val="18"/>
              </w:rPr>
              <w:t xml:space="preserve">Correction factor f0</w:t>
            </w:r>
          </w:p>
        </w:tc>
        <w:tc>
          <w:tcPr>
            <w:tcW w:w="5783" w:type="dxa"/>
          </w:tcPr>
          <w:p>
            <w:pPr>
              <w:spacing w:before="0" w:after="0" w:line="240" w:lineRule="auto"/>
            </w:pPr>
            <w:r>
              <w:rPr>
                <w:sz w:val="18"/>
                <w:szCs w:val="18"/>
              </w:rPr>
              <w:t xml:space="preserve">f0 = (50d/L)^0.03</w:t>
            </w:r>
          </w:p>
        </w:tc>
      </w:tr>
      <w:tr>
        <w:trPr>
          <w:cantSplit/>
        </w:trPr>
        <w:tc>
          <w:tcPr>
            <w:tcW w:w="3855" w:type="dxa"/>
            <w:shd w:val="clear" w:color="auto" w:fill="E8EEE9"/>
          </w:tcPr>
          <w:p>
            <w:pPr>
              <w:spacing w:before="0" w:after="0" w:line="240" w:lineRule="auto"/>
            </w:pPr>
            <w:r>
              <w:rPr>
                <w:b/>
                <w:sz w:val="18"/>
                <w:szCs w:val="18"/>
              </w:rPr>
              <w:t xml:space="preserve">Required Fs (current model)</w:t>
            </w:r>
          </w:p>
        </w:tc>
        <w:tc>
          <w:tcPr>
            <w:tcW w:w="5783" w:type="dxa"/>
          </w:tcPr>
          <w:p>
            <w:pPr>
              <w:spacing w:before="0" w:after="0" w:line="240" w:lineRule="auto"/>
            </w:pPr>
            <w:r>
              <w:rPr>
                <w:sz w:val="18"/>
                <w:szCs w:val="18"/>
              </w:rPr>
              <w:t xml:space="preserve">1.50</w:t>
            </w:r>
          </w:p>
        </w:tc>
      </w:tr>
    </w:tbl>
    <w:p>
      <w:pPr>
        <w:spacing w:before="0" w:after="0"/>
      </w:pPr>
    </w:p>
    <w:p>
      <w:pPr>
        <w:pStyle w:val="Heading1"/>
      </w:pPr>
      <w:r>
        <w:t xml:space="preserve">3. External stability of retaining walls</w:t>
      </w:r>
    </w:p>
    <w:p>
      <w:pPr/>
      <w:r>
        <w:t xml:space="preserve">External stability treats the wall and the soil above its base slab as a rigid body and checks sliding, overturning, the position of the resultant and bearing capacity from force equilibrium. For gravity walls the active earth pressure on the back is computed by the Coulomb formula; for cantilever and counterfort walls it acts on a vertical virtual back through the heel, by the Rankine formula (δ = β), with the soil above the base slab counted in the wall weight. In seismic cases the earth pressure follows the Mononobe–Okabe formula and the inertia kh·W of the wall and soil is included. Water pressure behind the wall and uplift on the base follow the water table; bearing capacity is computed by the Meyerhof formula (effective width B′ = B − 2e, with depth and load inclination factors).</w:t>
      </w:r>
    </w:p>
    <w:p>
      <w:pPr/>
      <w:r>
        <w:t xml:space="preserve">Required values follow “Soil and Water Conservation Technical Regulations Art. 120”: sliding Fs ≥ 1.5 (seismic 1.2), overturning Fs ≥ 2.0 (seismic 1.5), bearing Fs ≥ 3.0 (seismic 3.0); the resultant must lie in the middle third of the base on soil (e ≤ B/6) and in the middle half on rock (e ≤ B/4).</w:t>
      </w:r>
    </w:p>
    <w:p>
      <w:pPr>
        <w:pStyle w:val="Heading2"/>
      </w:pPr>
      <w:r>
        <w:t xml:space="preserve">3.1 W1 Gravity wall at the toe (Gravity)</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410"/>
        <w:gridCol w:w="2410"/>
        <w:gridCol w:w="2410"/>
        <w:gridCol w:w="2410"/>
      </w:tblGrid>
      <w:tr>
        <w:trPr>
          <w:tblHeader/>
        </w:trPr>
        <w:tc>
          <w:tcPr>
            <w:tcW w:w="2410" w:type="dxa"/>
            <w:shd w:val="clear" w:color="auto" w:fill="E8EEE9"/>
          </w:tcPr>
          <w:p>
            <w:pPr>
              <w:spacing w:before="0" w:after="0" w:line="240" w:lineRule="auto"/>
            </w:pPr>
            <w:r>
              <w:rPr>
                <w:b/>
                <w:sz w:val="15"/>
                <w:szCs w:val="15"/>
              </w:rPr>
              <w:t xml:space="preserve">Item</w:t>
            </w:r>
          </w:p>
        </w:tc>
        <w:tc>
          <w:tcPr>
            <w:tcW w:w="2410" w:type="dxa"/>
            <w:shd w:val="clear" w:color="auto" w:fill="E8EEE9"/>
          </w:tcPr>
          <w:p>
            <w:pPr>
              <w:spacing w:before="0" w:after="0" w:line="240" w:lineRule="auto"/>
            </w:pPr>
            <w:r>
              <w:rPr>
                <w:b/>
                <w:sz w:val="15"/>
                <w:szCs w:val="15"/>
              </w:rPr>
              <w:t xml:space="preserve">Normal</w:t>
            </w:r>
          </w:p>
        </w:tc>
        <w:tc>
          <w:tcPr>
            <w:tcW w:w="2410" w:type="dxa"/>
            <w:shd w:val="clear" w:color="auto" w:fill="E8EEE9"/>
          </w:tcPr>
          <w:p>
            <w:pPr>
              <w:spacing w:before="0" w:after="0" w:line="240" w:lineRule="auto"/>
            </w:pPr>
            <w:r>
              <w:rPr>
                <w:b/>
                <w:sz w:val="15"/>
                <w:szCs w:val="15"/>
              </w:rPr>
              <w:t xml:space="preserve">Heavy rain</w:t>
            </w:r>
          </w:p>
        </w:tc>
        <w:tc>
          <w:tcPr>
            <w:tcW w:w="2410" w:type="dxa"/>
            <w:shd w:val="clear" w:color="auto" w:fill="E8EEE9"/>
          </w:tcPr>
          <w:p>
            <w:pPr>
              <w:spacing w:before="0" w:after="0" w:line="240" w:lineRule="auto"/>
            </w:pPr>
            <w:r>
              <w:rPr>
                <w:b/>
                <w:sz w:val="15"/>
                <w:szCs w:val="15"/>
              </w:rPr>
              <w:t xml:space="preserve">Earthquake（kh 0.15）</w:t>
            </w:r>
          </w:p>
        </w:tc>
      </w:tr>
      <w:tr>
        <w:trPr>
          <w:cantSplit/>
        </w:trPr>
        <w:tc>
          <w:tcPr>
            <w:tcW w:w="2410" w:type="dxa"/>
          </w:tcPr>
          <w:p>
            <w:pPr>
              <w:spacing w:before="0" w:after="0" w:line="240" w:lineRule="auto"/>
            </w:pPr>
            <w:r>
              <w:rPr>
                <w:sz w:val="15"/>
                <w:szCs w:val="15"/>
              </w:rPr>
              <w:t xml:space="preserve">Sliding Fs</w:t>
            </w:r>
          </w:p>
        </w:tc>
        <w:tc>
          <w:tcPr>
            <w:tcW w:w="2410" w:type="dxa"/>
          </w:tcPr>
          <w:p>
            <w:pPr>
              <w:spacing w:before="0" w:after="0" w:line="240" w:lineRule="auto"/>
            </w:pPr>
            <w:r>
              <w:rPr>
                <w:sz w:val="15"/>
                <w:szCs w:val="15"/>
              </w:rPr>
              <w:t xml:space="preserve">4.13 ≥ 1.5 OK</w:t>
            </w:r>
          </w:p>
        </w:tc>
        <w:tc>
          <w:tcPr>
            <w:tcW w:w="2410" w:type="dxa"/>
          </w:tcPr>
          <w:p>
            <w:pPr>
              <w:spacing w:before="0" w:after="0" w:line="240" w:lineRule="auto"/>
            </w:pPr>
            <w:r>
              <w:rPr>
                <w:sz w:val="15"/>
                <w:szCs w:val="15"/>
              </w:rPr>
              <w:t xml:space="preserve">2.77 ≥ 1.5 OK</w:t>
            </w:r>
          </w:p>
        </w:tc>
        <w:tc>
          <w:tcPr>
            <w:tcW w:w="2410" w:type="dxa"/>
          </w:tcPr>
          <w:p>
            <w:pPr>
              <w:spacing w:before="0" w:after="0" w:line="240" w:lineRule="auto"/>
            </w:pPr>
            <w:r>
              <w:rPr>
                <w:sz w:val="15"/>
                <w:szCs w:val="15"/>
              </w:rPr>
              <w:t xml:space="preserve">1.35 ≥ 1.2 OK</w:t>
            </w:r>
          </w:p>
        </w:tc>
      </w:tr>
      <w:tr>
        <w:trPr>
          <w:cantSplit/>
        </w:trPr>
        <w:tc>
          <w:tcPr>
            <w:tcW w:w="2410" w:type="dxa"/>
          </w:tcPr>
          <w:p>
            <w:pPr>
              <w:spacing w:before="0" w:after="0" w:line="240" w:lineRule="auto"/>
            </w:pPr>
            <w:r>
              <w:rPr>
                <w:sz w:val="15"/>
                <w:szCs w:val="15"/>
              </w:rPr>
              <w:t xml:space="preserve">Overturning Fs</w:t>
            </w:r>
          </w:p>
        </w:tc>
        <w:tc>
          <w:tcPr>
            <w:tcW w:w="2410" w:type="dxa"/>
          </w:tcPr>
          <w:p>
            <w:pPr>
              <w:spacing w:before="0" w:after="0" w:line="240" w:lineRule="auto"/>
            </w:pPr>
            <w:r>
              <w:rPr>
                <w:sz w:val="15"/>
                <w:szCs w:val="15"/>
              </w:rPr>
              <w:t xml:space="preserve">22.85 ≥ 2.0 OK</w:t>
            </w:r>
          </w:p>
        </w:tc>
        <w:tc>
          <w:tcPr>
            <w:tcW w:w="2410" w:type="dxa"/>
          </w:tcPr>
          <w:p>
            <w:pPr>
              <w:spacing w:before="0" w:after="0" w:line="240" w:lineRule="auto"/>
            </w:pPr>
            <w:r>
              <w:rPr>
                <w:sz w:val="15"/>
                <w:szCs w:val="15"/>
              </w:rPr>
              <w:t xml:space="preserve">5.29 ≥ 2.0 OK</w:t>
            </w:r>
          </w:p>
        </w:tc>
        <w:tc>
          <w:tcPr>
            <w:tcW w:w="2410" w:type="dxa"/>
          </w:tcPr>
          <w:p>
            <w:pPr>
              <w:spacing w:before="0" w:after="0" w:line="240" w:lineRule="auto"/>
            </w:pPr>
            <w:r>
              <w:rPr>
                <w:sz w:val="15"/>
                <w:szCs w:val="15"/>
              </w:rPr>
              <w:t xml:space="preserve">5.47 ≥ 1.5 OK</w:t>
            </w:r>
          </w:p>
        </w:tc>
      </w:tr>
      <w:tr>
        <w:trPr>
          <w:cantSplit/>
        </w:trPr>
        <w:tc>
          <w:tcPr>
            <w:tcW w:w="2410" w:type="dxa"/>
          </w:tcPr>
          <w:p>
            <w:pPr>
              <w:spacing w:before="0" w:after="0" w:line="240" w:lineRule="auto"/>
            </w:pPr>
            <w:r>
              <w:rPr>
                <w:sz w:val="15"/>
                <w:szCs w:val="15"/>
              </w:rPr>
              <w:t xml:space="preserve">Eccentricity |e| (m)</w:t>
            </w:r>
          </w:p>
        </w:tc>
        <w:tc>
          <w:tcPr>
            <w:tcW w:w="2410" w:type="dxa"/>
          </w:tcPr>
          <w:p>
            <w:pPr>
              <w:spacing w:before="0" w:after="0" w:line="240" w:lineRule="auto"/>
            </w:pPr>
            <w:r>
              <w:rPr>
                <w:sz w:val="15"/>
                <w:szCs w:val="15"/>
              </w:rPr>
              <w:t xml:space="preserve">0.319 ≤ 0.500 OK</w:t>
            </w:r>
          </w:p>
        </w:tc>
        <w:tc>
          <w:tcPr>
            <w:tcW w:w="2410" w:type="dxa"/>
          </w:tcPr>
          <w:p>
            <w:pPr>
              <w:spacing w:before="0" w:after="0" w:line="240" w:lineRule="auto"/>
            </w:pPr>
            <w:r>
              <w:rPr>
                <w:sz w:val="15"/>
                <w:szCs w:val="15"/>
              </w:rPr>
              <w:t xml:space="preserve">0.346 ≤ 0.500 OK</w:t>
            </w:r>
          </w:p>
        </w:tc>
        <w:tc>
          <w:tcPr>
            <w:tcW w:w="2410" w:type="dxa"/>
          </w:tcPr>
          <w:p>
            <w:pPr>
              <w:spacing w:before="0" w:after="0" w:line="240" w:lineRule="auto"/>
            </w:pPr>
            <w:r>
              <w:rPr>
                <w:sz w:val="15"/>
                <w:szCs w:val="15"/>
              </w:rPr>
              <w:t xml:space="preserve">0.074 ≤ 0.500 OK</w:t>
            </w:r>
          </w:p>
        </w:tc>
      </w:tr>
      <w:tr>
        <w:trPr>
          <w:cantSplit/>
        </w:trPr>
        <w:tc>
          <w:tcPr>
            <w:tcW w:w="2410" w:type="dxa"/>
          </w:tcPr>
          <w:p>
            <w:pPr>
              <w:spacing w:before="0" w:after="0" w:line="240" w:lineRule="auto"/>
            </w:pPr>
            <w:r>
              <w:rPr>
                <w:sz w:val="15"/>
                <w:szCs w:val="15"/>
              </w:rPr>
              <w:t xml:space="preserve">qmax / qmin (kPa)</w:t>
            </w:r>
          </w:p>
        </w:tc>
        <w:tc>
          <w:tcPr>
            <w:tcW w:w="2410" w:type="dxa"/>
          </w:tcPr>
          <w:p>
            <w:pPr>
              <w:spacing w:before="0" w:after="0" w:line="240" w:lineRule="auto"/>
            </w:pPr>
            <w:r>
              <w:rPr>
                <w:sz w:val="15"/>
                <w:szCs w:val="15"/>
              </w:rPr>
              <w:t xml:space="preserve">95.85 / 21.19</w:t>
            </w:r>
          </w:p>
        </w:tc>
        <w:tc>
          <w:tcPr>
            <w:tcW w:w="2410" w:type="dxa"/>
          </w:tcPr>
          <w:p>
            <w:pPr>
              <w:spacing w:before="0" w:after="0" w:line="240" w:lineRule="auto"/>
            </w:pPr>
            <w:r>
              <w:rPr>
                <w:sz w:val="15"/>
                <w:szCs w:val="15"/>
              </w:rPr>
              <w:t xml:space="preserve">82.36 / 15.00</w:t>
            </w:r>
          </w:p>
        </w:tc>
        <w:tc>
          <w:tcPr>
            <w:tcW w:w="2410" w:type="dxa"/>
          </w:tcPr>
          <w:p>
            <w:pPr>
              <w:spacing w:before="0" w:after="0" w:line="240" w:lineRule="auto"/>
            </w:pPr>
            <w:r>
              <w:rPr>
                <w:sz w:val="15"/>
                <w:szCs w:val="15"/>
              </w:rPr>
              <w:t xml:space="preserve">68.62 / 50.96</w:t>
            </w:r>
          </w:p>
        </w:tc>
      </w:tr>
      <w:tr>
        <w:trPr>
          <w:cantSplit/>
        </w:trPr>
        <w:tc>
          <w:tcPr>
            <w:tcW w:w="2410" w:type="dxa"/>
          </w:tcPr>
          <w:p>
            <w:pPr>
              <w:spacing w:before="0" w:after="0" w:line="240" w:lineRule="auto"/>
            </w:pPr>
            <w:r>
              <w:rPr>
                <w:sz w:val="15"/>
                <w:szCs w:val="15"/>
              </w:rPr>
              <w:t xml:space="preserve">Bearing</w:t>
            </w:r>
          </w:p>
        </w:tc>
        <w:tc>
          <w:tcPr>
            <w:tcW w:w="2410" w:type="dxa"/>
          </w:tcPr>
          <w:p>
            <w:pPr>
              <w:spacing w:before="0" w:after="0" w:line="240" w:lineRule="auto"/>
            </w:pPr>
            <w:r>
              <w:rPr>
                <w:sz w:val="15"/>
                <w:szCs w:val="15"/>
              </w:rPr>
              <w:t xml:space="preserve">Fs 6.44 ≥ 3.0 OK</w:t>
            </w:r>
          </w:p>
        </w:tc>
        <w:tc>
          <w:tcPr>
            <w:tcW w:w="2410" w:type="dxa"/>
          </w:tcPr>
          <w:p>
            <w:pPr>
              <w:spacing w:before="0" w:after="0" w:line="240" w:lineRule="auto"/>
            </w:pPr>
            <w:r>
              <w:rPr>
                <w:sz w:val="15"/>
                <w:szCs w:val="15"/>
              </w:rPr>
              <w:t xml:space="preserve">Fs 3.72 ≥ 3.0 OK</w:t>
            </w:r>
          </w:p>
        </w:tc>
        <w:tc>
          <w:tcPr>
            <w:tcW w:w="2410" w:type="dxa"/>
          </w:tcPr>
          <w:p>
            <w:pPr>
              <w:spacing w:before="0" w:after="0" w:line="240" w:lineRule="auto"/>
            </w:pPr>
            <w:r>
              <w:rPr>
                <w:sz w:val="15"/>
                <w:szCs w:val="15"/>
              </w:rPr>
              <w:t xml:space="preserve">Fs 5.21 ≥ 3.0 OK</w:t>
            </w:r>
          </w:p>
        </w:tc>
      </w:tr>
      <w:tr>
        <w:trPr>
          <w:cantSplit/>
        </w:trPr>
        <w:tc>
          <w:tcPr>
            <w:tcW w:w="2410" w:type="dxa"/>
          </w:tcPr>
          <w:p>
            <w:pPr>
              <w:spacing w:before="0" w:after="0" w:line="240" w:lineRule="auto"/>
            </w:pPr>
            <w:r>
              <w:rPr>
                <w:sz w:val="15"/>
                <w:szCs w:val="15"/>
              </w:rPr>
              <w:t xml:space="preserve">Result</w:t>
            </w:r>
          </w:p>
        </w:tc>
        <w:tc>
          <w:tcPr>
            <w:tcW w:w="2410" w:type="dxa"/>
          </w:tcPr>
          <w:p>
            <w:pPr>
              <w:spacing w:before="0" w:after="0" w:line="240" w:lineRule="auto"/>
            </w:pPr>
            <w:r>
              <w:rPr>
                <w:sz w:val="15"/>
                <w:szCs w:val="15"/>
              </w:rPr>
              <w:t xml:space="preserve">OK</w:t>
            </w:r>
          </w:p>
        </w:tc>
        <w:tc>
          <w:tcPr>
            <w:tcW w:w="2410" w:type="dxa"/>
          </w:tcPr>
          <w:p>
            <w:pPr>
              <w:spacing w:before="0" w:after="0" w:line="240" w:lineRule="auto"/>
            </w:pPr>
            <w:r>
              <w:rPr>
                <w:sz w:val="15"/>
                <w:szCs w:val="15"/>
              </w:rPr>
              <w:t xml:space="preserve">OK</w:t>
            </w:r>
          </w:p>
        </w:tc>
        <w:tc>
          <w:tcPr>
            <w:tcW w:w="2410" w:type="dxa"/>
          </w:tcPr>
          <w:p>
            <w:pPr>
              <w:spacing w:before="0" w:after="0" w:line="240" w:lineRule="auto"/>
            </w:pPr>
            <w:r>
              <w:rPr>
                <w:sz w:val="15"/>
                <w:szCs w:val="15"/>
              </w:rPr>
              <w:t xml:space="preserve">OK</w:t>
            </w:r>
          </w:p>
        </w:tc>
      </w:tr>
      <w:tr>
        <w:trPr>
          <w:cantSplit/>
        </w:trPr>
        <w:tc>
          <w:tcPr>
            <w:tcW w:w="2410" w:type="dxa"/>
          </w:tcPr>
          <w:p>
            <w:pPr>
              <w:spacing w:before="0" w:after="0" w:line="240" w:lineRule="auto"/>
            </w:pPr>
            <w:r>
              <w:rPr>
                <w:sz w:val="15"/>
                <w:szCs w:val="15"/>
              </w:rPr>
              <w:t xml:space="preserve">Backfill / foundation φ′</w:t>
            </w:r>
          </w:p>
        </w:tc>
        <w:tc>
          <w:tcPr>
            <w:tcW w:w="2410" w:type="dxa"/>
          </w:tcPr>
          <w:p>
            <w:pPr>
              <w:spacing w:before="0" w:after="0" w:line="240" w:lineRule="auto"/>
            </w:pPr>
            <w:r>
              <w:rPr>
                <w:sz w:val="15"/>
                <w:szCs w:val="15"/>
              </w:rPr>
              <w:t xml:space="preserve">Colluvium 28.0° / Colluvium 28.0°</w:t>
            </w:r>
          </w:p>
        </w:tc>
        <w:tc>
          <w:tcPr>
            <w:tcW w:w="2410" w:type="dxa"/>
          </w:tcPr>
          <w:p>
            <w:pPr>
              <w:spacing w:before="0" w:after="0" w:line="240" w:lineRule="auto"/>
            </w:pPr>
            <w:r>
              <w:rPr>
                <w:sz w:val="15"/>
                <w:szCs w:val="15"/>
              </w:rPr>
              <w:t xml:space="preserve">Colluvium 28.0° / Colluvium 28.0°</w:t>
            </w:r>
          </w:p>
        </w:tc>
        <w:tc>
          <w:tcPr>
            <w:tcW w:w="2410" w:type="dxa"/>
          </w:tcPr>
          <w:p>
            <w:pPr>
              <w:spacing w:before="0" w:after="0" w:line="240" w:lineRule="auto"/>
            </w:pPr>
            <w:r>
              <w:rPr>
                <w:sz w:val="15"/>
                <w:szCs w:val="15"/>
              </w:rPr>
              <w:t xml:space="preserve">Colluvium 28.0° / Colluvium 28.0°</w:t>
            </w:r>
          </w:p>
        </w:tc>
      </w:tr>
      <w:tr>
        <w:trPr>
          <w:cantSplit/>
        </w:trPr>
        <w:tc>
          <w:tcPr>
            <w:tcW w:w="2410" w:type="dxa"/>
          </w:tcPr>
          <w:p>
            <w:pPr>
              <w:spacing w:before="0" w:after="0" w:line="240" w:lineRule="auto"/>
            </w:pPr>
            <w:r>
              <w:rPr>
                <w:sz w:val="15"/>
                <w:szCs w:val="15"/>
              </w:rPr>
              <w:t xml:space="preserve">β / δ / K</w:t>
            </w:r>
          </w:p>
        </w:tc>
        <w:tc>
          <w:tcPr>
            <w:tcW w:w="2410" w:type="dxa"/>
          </w:tcPr>
          <w:p>
            <w:pPr>
              <w:spacing w:before="0" w:after="0" w:line="240" w:lineRule="auto"/>
            </w:pPr>
            <w:r>
              <w:rPr>
                <w:sz w:val="15"/>
                <w:szCs w:val="15"/>
              </w:rPr>
              <w:t xml:space="preserve">0.0° / 18.7° / 0.3213</w:t>
            </w:r>
          </w:p>
        </w:tc>
        <w:tc>
          <w:tcPr>
            <w:tcW w:w="2410" w:type="dxa"/>
          </w:tcPr>
          <w:p>
            <w:pPr>
              <w:spacing w:before="0" w:after="0" w:line="240" w:lineRule="auto"/>
            </w:pPr>
            <w:r>
              <w:rPr>
                <w:sz w:val="15"/>
                <w:szCs w:val="15"/>
              </w:rPr>
              <w:t xml:space="preserve">0.0° / 18.7° / 0.3213</w:t>
            </w:r>
          </w:p>
        </w:tc>
        <w:tc>
          <w:tcPr>
            <w:tcW w:w="2410" w:type="dxa"/>
          </w:tcPr>
          <w:p>
            <w:pPr>
              <w:spacing w:before="0" w:after="0" w:line="240" w:lineRule="auto"/>
            </w:pPr>
            <w:r>
              <w:rPr>
                <w:sz w:val="15"/>
                <w:szCs w:val="15"/>
              </w:rPr>
              <w:t xml:space="preserve">0.0° / 18.7° / 0.4362 (M–O)</w:t>
            </w:r>
          </w:p>
        </w:tc>
      </w:tr>
      <w:tr>
        <w:trPr>
          <w:cantSplit/>
        </w:trPr>
        <w:tc>
          <w:tcPr>
            <w:tcW w:w="2410" w:type="dxa"/>
          </w:tcPr>
          <w:p>
            <w:pPr>
              <w:spacing w:before="0" w:after="0" w:line="240" w:lineRule="auto"/>
            </w:pPr>
            <w:r>
              <w:rPr>
                <w:sz w:val="15"/>
                <w:szCs w:val="15"/>
              </w:rPr>
              <w:t xml:space="preserve">h (m) / q (kPa)</w:t>
            </w:r>
          </w:p>
        </w:tc>
        <w:tc>
          <w:tcPr>
            <w:tcW w:w="2410" w:type="dxa"/>
          </w:tcPr>
          <w:p>
            <w:pPr>
              <w:spacing w:before="0" w:after="0" w:line="240" w:lineRule="auto"/>
            </w:pPr>
            <w:r>
              <w:rPr>
                <w:sz w:val="15"/>
                <w:szCs w:val="15"/>
              </w:rPr>
              <w:t xml:space="preserve">3.50 / 0.00</w:t>
            </w:r>
          </w:p>
        </w:tc>
        <w:tc>
          <w:tcPr>
            <w:tcW w:w="2410" w:type="dxa"/>
          </w:tcPr>
          <w:p>
            <w:pPr>
              <w:spacing w:before="0" w:after="0" w:line="240" w:lineRule="auto"/>
            </w:pPr>
            <w:r>
              <w:rPr>
                <w:sz w:val="15"/>
                <w:szCs w:val="15"/>
              </w:rPr>
              <w:t xml:space="preserve">3.50 / 0.00</w:t>
            </w:r>
          </w:p>
        </w:tc>
        <w:tc>
          <w:tcPr>
            <w:tcW w:w="2410" w:type="dxa"/>
          </w:tcPr>
          <w:p>
            <w:pPr>
              <w:spacing w:before="0" w:after="0" w:line="240" w:lineRule="auto"/>
            </w:pPr>
            <w:r>
              <w:rPr>
                <w:sz w:val="15"/>
                <w:szCs w:val="15"/>
              </w:rPr>
              <w:t xml:space="preserve">3.50 / 0.00</w:t>
            </w:r>
          </w:p>
        </w:tc>
      </w:tr>
      <w:tr>
        <w:trPr>
          <w:cantSplit/>
        </w:trPr>
        <w:tc>
          <w:tcPr>
            <w:tcW w:w="2410" w:type="dxa"/>
          </w:tcPr>
          <w:p>
            <w:pPr>
              <w:spacing w:before="0" w:after="0" w:line="240" w:lineRule="auto"/>
            </w:pPr>
            <w:r>
              <w:rPr>
                <w:sz w:val="15"/>
                <w:szCs w:val="15"/>
              </w:rPr>
              <w:t xml:space="preserve">Pa (kN/m) / height (m)</w:t>
            </w:r>
          </w:p>
        </w:tc>
        <w:tc>
          <w:tcPr>
            <w:tcW w:w="2410" w:type="dxa"/>
          </w:tcPr>
          <w:p>
            <w:pPr>
              <w:spacing w:before="0" w:after="0" w:line="240" w:lineRule="auto"/>
            </w:pPr>
            <w:r>
              <w:rPr>
                <w:sz w:val="15"/>
                <w:szCs w:val="15"/>
              </w:rPr>
              <w:t xml:space="preserve">18.36 / 0.84</w:t>
            </w:r>
          </w:p>
        </w:tc>
        <w:tc>
          <w:tcPr>
            <w:tcW w:w="2410" w:type="dxa"/>
          </w:tcPr>
          <w:p>
            <w:pPr>
              <w:spacing w:before="0" w:after="0" w:line="240" w:lineRule="auto"/>
            </w:pPr>
            <w:r>
              <w:rPr>
                <w:sz w:val="15"/>
                <w:szCs w:val="15"/>
              </w:rPr>
              <w:t xml:space="preserve">16.69 / 0.89</w:t>
            </w:r>
          </w:p>
        </w:tc>
        <w:tc>
          <w:tcPr>
            <w:tcW w:w="2410" w:type="dxa"/>
          </w:tcPr>
          <w:p>
            <w:pPr>
              <w:spacing w:before="0" w:after="0" w:line="240" w:lineRule="auto"/>
            </w:pPr>
            <w:r>
              <w:rPr>
                <w:sz w:val="15"/>
                <w:szCs w:val="15"/>
              </w:rPr>
              <w:t xml:space="preserve">30.30 / 0.93</w:t>
            </w:r>
          </w:p>
        </w:tc>
      </w:tr>
      <w:tr>
        <w:trPr>
          <w:cantSplit/>
        </w:trPr>
        <w:tc>
          <w:tcPr>
            <w:tcW w:w="2410" w:type="dxa"/>
          </w:tcPr>
          <w:p>
            <w:pPr>
              <w:spacing w:before="0" w:after="0" w:line="240" w:lineRule="auto"/>
            </w:pPr>
            <w:r>
              <w:rPr>
                <w:sz w:val="15"/>
                <w:szCs w:val="15"/>
              </w:rPr>
              <w:t xml:space="preserve">Pw / U (kN/m)</w:t>
            </w:r>
          </w:p>
        </w:tc>
        <w:tc>
          <w:tcPr>
            <w:tcW w:w="2410" w:type="dxa"/>
          </w:tcPr>
          <w:p>
            <w:pPr>
              <w:spacing w:before="0" w:after="0" w:line="240" w:lineRule="auto"/>
            </w:pPr>
            <w:r>
              <w:rPr>
                <w:sz w:val="15"/>
                <w:szCs w:val="15"/>
              </w:rPr>
              <w:t xml:space="preserve">0.00 / 0.00</w:t>
            </w:r>
          </w:p>
        </w:tc>
        <w:tc>
          <w:tcPr>
            <w:tcW w:w="2410" w:type="dxa"/>
          </w:tcPr>
          <w:p>
            <w:pPr>
              <w:spacing w:before="0" w:after="0" w:line="240" w:lineRule="auto"/>
            </w:pPr>
            <w:r>
              <w:rPr>
                <w:sz w:val="15"/>
                <w:szCs w:val="15"/>
              </w:rPr>
              <w:t xml:space="preserve">6.49 / 29.43</w:t>
            </w:r>
          </w:p>
        </w:tc>
        <w:tc>
          <w:tcPr>
            <w:tcW w:w="2410" w:type="dxa"/>
          </w:tcPr>
          <w:p>
            <w:pPr>
              <w:spacing w:before="0" w:after="0" w:line="240" w:lineRule="auto"/>
            </w:pPr>
            <w:r>
              <w:rPr>
                <w:sz w:val="15"/>
                <w:szCs w:val="15"/>
              </w:rPr>
              <w:t xml:space="preserve">0.00 / 0.00</w:t>
            </w:r>
          </w:p>
        </w:tc>
      </w:tr>
      <w:tr>
        <w:trPr>
          <w:cantSplit/>
        </w:trPr>
        <w:tc>
          <w:tcPr>
            <w:tcW w:w="2410" w:type="dxa"/>
          </w:tcPr>
          <w:p>
            <w:pPr>
              <w:spacing w:before="0" w:after="0" w:line="240" w:lineRule="auto"/>
            </w:pPr>
            <w:r>
              <w:rPr>
                <w:sz w:val="15"/>
                <w:szCs w:val="15"/>
              </w:rPr>
              <w:t xml:space="preserve">ΣW / ΣV / ΣH (kN/m)</w:t>
            </w:r>
          </w:p>
        </w:tc>
        <w:tc>
          <w:tcPr>
            <w:tcW w:w="2410" w:type="dxa"/>
          </w:tcPr>
          <w:p>
            <w:pPr>
              <w:spacing w:before="0" w:after="0" w:line="240" w:lineRule="auto"/>
            </w:pPr>
            <w:r>
              <w:rPr>
                <w:sz w:val="15"/>
                <w:szCs w:val="15"/>
              </w:rPr>
              <w:t xml:space="preserve">169.67 / 175.55 / 17.40</w:t>
            </w:r>
          </w:p>
        </w:tc>
        <w:tc>
          <w:tcPr>
            <w:tcW w:w="2410" w:type="dxa"/>
          </w:tcPr>
          <w:p>
            <w:pPr>
              <w:spacing w:before="0" w:after="0" w:line="240" w:lineRule="auto"/>
            </w:pPr>
            <w:r>
              <w:rPr>
                <w:sz w:val="15"/>
                <w:szCs w:val="15"/>
              </w:rPr>
              <w:t xml:space="preserve">170.12 / 146.03 / 22.30</w:t>
            </w:r>
          </w:p>
        </w:tc>
        <w:tc>
          <w:tcPr>
            <w:tcW w:w="2410" w:type="dxa"/>
          </w:tcPr>
          <w:p>
            <w:pPr>
              <w:spacing w:before="0" w:after="0" w:line="240" w:lineRule="auto"/>
            </w:pPr>
            <w:r>
              <w:rPr>
                <w:sz w:val="15"/>
                <w:szCs w:val="15"/>
              </w:rPr>
              <w:t xml:space="preserve">169.67 / 179.37 / 54.16</w:t>
            </w:r>
          </w:p>
        </w:tc>
      </w:tr>
      <w:tr>
        <w:trPr>
          <w:cantSplit/>
        </w:trPr>
        <w:tc>
          <w:tcPr>
            <w:tcW w:w="2410" w:type="dxa"/>
          </w:tcPr>
          <w:p>
            <w:pPr>
              <w:spacing w:before="0" w:after="0" w:line="240" w:lineRule="auto"/>
            </w:pPr>
            <w:r>
              <w:rPr>
                <w:sz w:val="15"/>
                <w:szCs w:val="15"/>
              </w:rPr>
              <w:t xml:space="preserve">Mr / Mo (kN/m·m)</w:t>
            </w:r>
          </w:p>
        </w:tc>
        <w:tc>
          <w:tcPr>
            <w:tcW w:w="2410" w:type="dxa"/>
          </w:tcPr>
          <w:p>
            <w:pPr>
              <w:spacing w:before="0" w:after="0" w:line="240" w:lineRule="auto"/>
            </w:pPr>
            <w:r>
              <w:rPr>
                <w:sz w:val="15"/>
                <w:szCs w:val="15"/>
              </w:rPr>
              <w:t xml:space="preserve">333.94 / 14.61</w:t>
            </w:r>
          </w:p>
        </w:tc>
        <w:tc>
          <w:tcPr>
            <w:tcW w:w="2410" w:type="dxa"/>
          </w:tcPr>
          <w:p>
            <w:pPr>
              <w:spacing w:before="0" w:after="0" w:line="240" w:lineRule="auto"/>
            </w:pPr>
            <w:r>
              <w:rPr>
                <w:sz w:val="15"/>
                <w:szCs w:val="15"/>
              </w:rPr>
              <w:t xml:space="preserve">332.40 / 62.84</w:t>
            </w:r>
          </w:p>
        </w:tc>
        <w:tc>
          <w:tcPr>
            <w:tcW w:w="2410" w:type="dxa"/>
          </w:tcPr>
          <w:p>
            <w:pPr>
              <w:spacing w:before="0" w:after="0" w:line="240" w:lineRule="auto"/>
            </w:pPr>
            <w:r>
              <w:rPr>
                <w:sz w:val="15"/>
                <w:szCs w:val="15"/>
              </w:rPr>
              <w:t xml:space="preserve">345.40 / 63.09</w:t>
            </w:r>
          </w:p>
        </w:tc>
      </w:tr>
      <w:tr>
        <w:trPr>
          <w:cantSplit/>
        </w:trPr>
        <w:tc>
          <w:tcPr>
            <w:tcW w:w="2410" w:type="dxa"/>
          </w:tcPr>
          <w:p>
            <w:pPr>
              <w:spacing w:before="0" w:after="0" w:line="240" w:lineRule="auto"/>
            </w:pPr>
            <w:r>
              <w:rPr>
                <w:sz w:val="15"/>
                <w:szCs w:val="15"/>
              </w:rPr>
              <w:t xml:space="preserve">μ / Pp (kN/m)</w:t>
            </w:r>
          </w:p>
        </w:tc>
        <w:tc>
          <w:tcPr>
            <w:tcW w:w="2410" w:type="dxa"/>
          </w:tcPr>
          <w:p>
            <w:pPr>
              <w:spacing w:before="0" w:after="0" w:line="240" w:lineRule="auto"/>
            </w:pPr>
            <w:r>
              <w:rPr>
                <w:sz w:val="15"/>
                <w:szCs w:val="15"/>
              </w:rPr>
              <w:t xml:space="preserve">0.338 / 12.46</w:t>
            </w:r>
          </w:p>
        </w:tc>
        <w:tc>
          <w:tcPr>
            <w:tcW w:w="2410" w:type="dxa"/>
          </w:tcPr>
          <w:p>
            <w:pPr>
              <w:spacing w:before="0" w:after="0" w:line="240" w:lineRule="auto"/>
            </w:pPr>
            <w:r>
              <w:rPr>
                <w:sz w:val="15"/>
                <w:szCs w:val="15"/>
              </w:rPr>
              <w:t xml:space="preserve">0.338 / 12.46</w:t>
            </w:r>
          </w:p>
        </w:tc>
        <w:tc>
          <w:tcPr>
            <w:tcW w:w="2410" w:type="dxa"/>
          </w:tcPr>
          <w:p>
            <w:pPr>
              <w:spacing w:before="0" w:after="0" w:line="240" w:lineRule="auto"/>
            </w:pPr>
            <w:r>
              <w:rPr>
                <w:sz w:val="15"/>
                <w:szCs w:val="15"/>
              </w:rPr>
              <w:t xml:space="preserve">0.338 / 12.46</w:t>
            </w:r>
          </w:p>
        </w:tc>
      </w:tr>
      <w:tr>
        <w:trPr>
          <w:cantSplit/>
        </w:trPr>
        <w:tc>
          <w:tcPr>
            <w:tcW w:w="2410" w:type="dxa"/>
          </w:tcPr>
          <w:p>
            <w:pPr>
              <w:spacing w:before="0" w:after="0" w:line="240" w:lineRule="auto"/>
            </w:pPr>
            <w:r>
              <w:rPr>
                <w:sz w:val="15"/>
                <w:szCs w:val="15"/>
              </w:rPr>
              <w:t xml:space="preserve">qu (kPa) / B′ (m)</w:t>
            </w:r>
          </w:p>
        </w:tc>
        <w:tc>
          <w:tcPr>
            <w:tcW w:w="2410" w:type="dxa"/>
          </w:tcPr>
          <w:p>
            <w:pPr>
              <w:spacing w:before="0" w:after="0" w:line="240" w:lineRule="auto"/>
            </w:pPr>
            <w:r>
              <w:rPr>
                <w:sz w:val="15"/>
                <w:szCs w:val="15"/>
              </w:rPr>
              <w:t xml:space="preserve">617.12 / 2.36</w:t>
            </w:r>
          </w:p>
        </w:tc>
        <w:tc>
          <w:tcPr>
            <w:tcW w:w="2410" w:type="dxa"/>
          </w:tcPr>
          <w:p>
            <w:pPr>
              <w:spacing w:before="0" w:after="0" w:line="240" w:lineRule="auto"/>
            </w:pPr>
            <w:r>
              <w:rPr>
                <w:sz w:val="15"/>
                <w:szCs w:val="15"/>
              </w:rPr>
              <w:t xml:space="preserve">306.38 / 2.31</w:t>
            </w:r>
          </w:p>
        </w:tc>
        <w:tc>
          <w:tcPr>
            <w:tcW w:w="2410" w:type="dxa"/>
          </w:tcPr>
          <w:p>
            <w:pPr>
              <w:spacing w:before="0" w:after="0" w:line="240" w:lineRule="auto"/>
            </w:pPr>
            <w:r>
              <w:rPr>
                <w:sz w:val="15"/>
                <w:szCs w:val="15"/>
              </w:rPr>
              <w:t xml:space="preserve">357.27 / 2.85</w:t>
            </w:r>
          </w:p>
        </w:tc>
      </w:tr>
    </w:tbl>
    <w:p>
      <w:pPr>
        <w:spacing w:before="0" w:after="0"/>
      </w:pPr>
    </w:p>
    <w:p>
      <w:pPr/>
      <w:r>
        <w:rPr>
          <w:sz w:val="17"/>
          <w:szCs w:val="17"/>
        </w:rPr>
        <w:t xml:space="preserve">Moments are about the toe; ΣH includes the horizontal earth thrust, water pressure and seismic inertia, and ΣV is net of uplift.</w:t>
      </w:r>
    </w:p>
    <w:p>
      <w:pPr>
        <w:pStyle w:val="Heading1"/>
      </w:pPr>
      <w:r>
        <w:t xml:space="preserve">4. Results (current model)</w:t>
      </w:r>
    </w:p>
    <w:p>
      <w:pPr>
        <w:spacing w:after="0"/>
        <w:jc w:val="center"/>
      </w:pPr>
      <w:r>
        <w:drawing>
          <wp:inline distT="0" distB="0" distL="0" distR="0">
            <wp:extent cx="6120000" cy="2856000"/>
            <wp:docPr id="1" name="Fig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6120000" cy="2856000"/>
                    </a:xfrm>
                    <a:prstGeom prst="rect">
                      <a:avLst/>
                    </a:prstGeom>
                  </pic:spPr>
                </pic:pic>
              </a:graphicData>
            </a:graphic>
          </wp:inline>
        </w:drawing>
      </w:r>
    </w:p>
    <w:p>
      <w:pPr>
        <w:pStyle w:val="Caption"/>
        <w:jc w:val="center"/>
      </w:pPr>
      <w:r>
        <w:t xml:space="preserve">Figure 1  Cross-section and critical slip surface (search)</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3855"/>
        <w:gridCol w:w="5783"/>
      </w:tblGrid>
      <w:tr>
        <w:trPr>
          <w:cantSplit/>
        </w:trPr>
        <w:tc>
          <w:tcPr>
            <w:tcW w:w="3855" w:type="dxa"/>
            <w:shd w:val="clear" w:color="auto" w:fill="E8EEE9"/>
          </w:tcPr>
          <w:p>
            <w:pPr>
              <w:spacing w:before="0" w:after="0" w:line="240" w:lineRule="auto"/>
            </w:pPr>
            <w:r>
              <w:rPr>
                <w:b/>
                <w:sz w:val="18"/>
                <w:szCs w:val="18"/>
              </w:rPr>
              <w:t xml:space="preserve">Factor of safety for judgement</w:t>
            </w:r>
          </w:p>
        </w:tc>
        <w:tc>
          <w:tcPr>
            <w:tcW w:w="5783" w:type="dxa"/>
          </w:tcPr>
          <w:p>
            <w:pPr>
              <w:spacing w:before="0" w:after="0" w:line="240" w:lineRule="auto"/>
            </w:pPr>
            <w:r>
              <w:rPr>
                <w:sz w:val="18"/>
                <w:szCs w:val="18"/>
              </w:rPr>
              <w:t xml:space="preserve">1.705（simplified Janbu, uncorrected）</w:t>
            </w:r>
          </w:p>
        </w:tc>
      </w:tr>
      <w:tr>
        <w:trPr>
          <w:cantSplit/>
        </w:trPr>
        <w:tc>
          <w:tcPr>
            <w:tcW w:w="3855" w:type="dxa"/>
            <w:shd w:val="clear" w:color="auto" w:fill="E8EEE9"/>
          </w:tcPr>
          <w:p>
            <w:pPr>
              <w:spacing w:before="0" w:after="0" w:line="240" w:lineRule="auto"/>
            </w:pPr>
            <w:r>
              <w:rPr>
                <w:b/>
                <w:sz w:val="18"/>
                <w:szCs w:val="18"/>
              </w:rPr>
              <w:t xml:space="preserve">Required Fs / result</w:t>
            </w:r>
          </w:p>
        </w:tc>
        <w:tc>
          <w:tcPr>
            <w:tcW w:w="5783" w:type="dxa"/>
          </w:tcPr>
          <w:p>
            <w:pPr>
              <w:spacing w:before="0" w:after="0" w:line="240" w:lineRule="auto"/>
            </w:pPr>
            <w:r>
              <w:rPr>
                <w:sz w:val="18"/>
                <w:szCs w:val="18"/>
              </w:rPr>
              <w:t xml:space="preserve">1.50 / OK</w:t>
            </w:r>
          </w:p>
        </w:tc>
      </w:tr>
      <w:tr>
        <w:trPr>
          <w:cantSplit/>
        </w:trPr>
        <w:tc>
          <w:tcPr>
            <w:tcW w:w="3855" w:type="dxa"/>
            <w:shd w:val="clear" w:color="auto" w:fill="E8EEE9"/>
          </w:tcPr>
          <w:p>
            <w:pPr>
              <w:spacing w:before="0" w:after="0" w:line="240" w:lineRule="auto"/>
            </w:pPr>
            <w:r>
              <w:rPr>
                <w:b/>
                <w:sz w:val="18"/>
                <w:szCs w:val="18"/>
              </w:rPr>
              <w:t xml:space="preserve">Simplified Janbu Fs / f0·Fs</w:t>
            </w:r>
          </w:p>
        </w:tc>
        <w:tc>
          <w:tcPr>
            <w:tcW w:w="5783" w:type="dxa"/>
          </w:tcPr>
          <w:p>
            <w:pPr>
              <w:spacing w:before="0" w:after="0" w:line="240" w:lineRule="auto"/>
            </w:pPr>
            <w:r>
              <w:rPr>
                <w:sz w:val="18"/>
                <w:szCs w:val="18"/>
              </w:rPr>
              <w:t xml:space="preserve">1.705 / 1.800（f0 = 1.056）</w:t>
            </w:r>
          </w:p>
        </w:tc>
      </w:tr>
      <w:tr>
        <w:trPr>
          <w:cantSplit/>
        </w:trPr>
        <w:tc>
          <w:tcPr>
            <w:tcW w:w="3855" w:type="dxa"/>
            <w:shd w:val="clear" w:color="auto" w:fill="E8EEE9"/>
          </w:tcPr>
          <w:p>
            <w:pPr>
              <w:spacing w:before="0" w:after="0" w:line="240" w:lineRule="auto"/>
            </w:pPr>
            <w:r>
              <w:rPr>
                <w:b/>
                <w:sz w:val="18"/>
                <w:szCs w:val="18"/>
              </w:rPr>
              <w:t xml:space="preserve">Spencer Fs (λ)</w:t>
            </w:r>
          </w:p>
        </w:tc>
        <w:tc>
          <w:tcPr>
            <w:tcW w:w="5783" w:type="dxa"/>
          </w:tcPr>
          <w:p>
            <w:pPr>
              <w:spacing w:before="0" w:after="0" w:line="240" w:lineRule="auto"/>
            </w:pPr>
            <w:r>
              <w:rPr>
                <w:sz w:val="18"/>
                <w:szCs w:val="18"/>
              </w:rPr>
              <w:t xml:space="preserve">1.848（0.327）</w:t>
            </w:r>
          </w:p>
        </w:tc>
      </w:tr>
      <w:tr>
        <w:trPr>
          <w:cantSplit/>
        </w:trPr>
        <w:tc>
          <w:tcPr>
            <w:tcW w:w="3855" w:type="dxa"/>
            <w:shd w:val="clear" w:color="auto" w:fill="E8EEE9"/>
          </w:tcPr>
          <w:p>
            <w:pPr>
              <w:spacing w:before="0" w:after="0" w:line="240" w:lineRule="auto"/>
            </w:pPr>
            <w:r>
              <w:rPr>
                <w:b/>
                <w:sz w:val="18"/>
                <w:szCs w:val="18"/>
              </w:rPr>
              <w:t xml:space="preserve">Morgenstern–Price Fs (λ)</w:t>
            </w:r>
          </w:p>
        </w:tc>
        <w:tc>
          <w:tcPr>
            <w:tcW w:w="5783" w:type="dxa"/>
          </w:tcPr>
          <w:p>
            <w:pPr>
              <w:spacing w:before="0" w:after="0" w:line="240" w:lineRule="auto"/>
            </w:pPr>
            <w:r>
              <w:rPr>
                <w:sz w:val="18"/>
                <w:szCs w:val="18"/>
              </w:rPr>
              <w:t xml:space="preserve">1.786（0.450）</w:t>
            </w:r>
          </w:p>
        </w:tc>
      </w:tr>
      <w:tr>
        <w:trPr>
          <w:cantSplit/>
        </w:trPr>
        <w:tc>
          <w:tcPr>
            <w:tcW w:w="3855" w:type="dxa"/>
            <w:shd w:val="clear" w:color="auto" w:fill="E8EEE9"/>
          </w:tcPr>
          <w:p>
            <w:pPr>
              <w:spacing w:before="0" w:after="0" w:line="240" w:lineRule="auto"/>
            </w:pPr>
            <w:r>
              <w:rPr>
                <w:b/>
                <w:sz w:val="18"/>
                <w:szCs w:val="18"/>
              </w:rPr>
              <w:t xml:space="preserve">Sliding mass area / max depth</w:t>
            </w:r>
          </w:p>
        </w:tc>
        <w:tc>
          <w:tcPr>
            <w:tcW w:w="5783" w:type="dxa"/>
          </w:tcPr>
          <w:p>
            <w:pPr>
              <w:spacing w:before="0" w:after="0" w:line="240" w:lineRule="auto"/>
            </w:pPr>
            <w:r>
              <w:rPr>
                <w:sz w:val="18"/>
                <w:szCs w:val="18"/>
              </w:rPr>
              <w:t xml:space="preserve">172.2 m²/m / 6.38 m</w:t>
            </w:r>
          </w:p>
        </w:tc>
      </w:tr>
      <w:tr>
        <w:trPr>
          <w:cantSplit/>
        </w:trPr>
        <w:tc>
          <w:tcPr>
            <w:tcW w:w="3855" w:type="dxa"/>
            <w:shd w:val="clear" w:color="auto" w:fill="E8EEE9"/>
          </w:tcPr>
          <w:p>
            <w:pPr>
              <w:spacing w:before="0" w:after="0" w:line="240" w:lineRule="auto"/>
            </w:pPr>
            <w:r>
              <w:rPr>
                <w:b/>
                <w:sz w:val="18"/>
                <w:szCs w:val="18"/>
              </w:rPr>
              <w:t xml:space="preserve">Toe exit / crest entry (x, z)</w:t>
            </w:r>
          </w:p>
        </w:tc>
        <w:tc>
          <w:tcPr>
            <w:tcW w:w="5783" w:type="dxa"/>
          </w:tcPr>
          <w:p>
            <w:pPr>
              <w:spacing w:before="0" w:after="0" w:line="240" w:lineRule="auto"/>
            </w:pPr>
            <w:r>
              <w:rPr>
                <w:sz w:val="18"/>
                <w:szCs w:val="18"/>
              </w:rPr>
              <w:t xml:space="preserve">(7.12, 10.00) / (43.68, 23.37)</w:t>
            </w:r>
          </w:p>
        </w:tc>
      </w:tr>
      <w:tr>
        <w:trPr>
          <w:cantSplit/>
        </w:trPr>
        <w:tc>
          <w:tcPr>
            <w:tcW w:w="3855" w:type="dxa"/>
            <w:shd w:val="clear" w:color="auto" w:fill="E8EEE9"/>
          </w:tcPr>
          <w:p>
            <w:pPr>
              <w:spacing w:before="0" w:after="0" w:line="240" w:lineRule="auto"/>
            </w:pPr>
            <w:r>
              <w:rPr>
                <w:b/>
                <w:sz w:val="18"/>
                <w:szCs w:val="18"/>
              </w:rPr>
              <w:t xml:space="preserve">Fs without reinforcement</w:t>
            </w:r>
          </w:p>
        </w:tc>
        <w:tc>
          <w:tcPr>
            <w:tcW w:w="5783" w:type="dxa"/>
          </w:tcPr>
          <w:p>
            <w:pPr>
              <w:spacing w:before="0" w:after="0" w:line="240" w:lineRule="auto"/>
            </w:pPr>
            <w:r>
              <w:rPr>
                <w:sz w:val="18"/>
                <w:szCs w:val="18"/>
              </w:rPr>
              <w:t xml:space="preserve">1.263</w:t>
            </w:r>
          </w:p>
        </w:tc>
      </w:tr>
      <w:tr>
        <w:trPr>
          <w:cantSplit/>
        </w:trPr>
        <w:tc>
          <w:tcPr>
            <w:tcW w:w="3855" w:type="dxa"/>
            <w:shd w:val="clear" w:color="auto" w:fill="E8EEE9"/>
          </w:tcPr>
          <w:p>
            <w:pPr>
              <w:spacing w:before="0" w:after="0" w:line="240" w:lineRule="auto"/>
            </w:pPr>
            <w:r>
              <w:rPr>
                <w:b/>
                <w:sz w:val="18"/>
                <w:szCs w:val="18"/>
              </w:rPr>
              <w:t xml:space="preserve">Fs without loads</w:t>
            </w:r>
          </w:p>
        </w:tc>
        <w:tc>
          <w:tcPr>
            <w:tcW w:w="5783" w:type="dxa"/>
          </w:tcPr>
          <w:p>
            <w:pPr>
              <w:spacing w:before="0" w:after="0" w:line="240" w:lineRule="auto"/>
            </w:pPr>
            <w:r>
              <w:rPr>
                <w:sz w:val="18"/>
                <w:szCs w:val="18"/>
              </w:rPr>
              <w:t xml:space="preserve">1.753</w:t>
            </w:r>
          </w:p>
        </w:tc>
      </w:tr>
    </w:tbl>
    <w:p>
      <w:pPr>
        <w:spacing w:before="0" w:after="0"/>
      </w:pPr>
    </w:p>
    <w:p>
      <w:pPr/>
      <w:r>
        <w:rPr>
          <w:sz w:val="17"/>
          <w:szCs w:val="17"/>
        </w:rPr>
        <w:t xml:space="preserve">Critical slip surface (x, z):(7.12, 10.00)  (8.31, 9.00)  (9.49, 8.31)  (10.68, 8.43)  (11.86, 8.54)  (13.05, 8.66)  (14.24, 8.77)  (15.42, 8.80)  (16.61, 8.89)  (17.80, 8.96)  (18.98, 9.23)  (20.17, 9.73)  (21.36, 10.23)  (22.54, 10.75)  (23.73, 11.27)  (24.92, 11.81)  (26.10, 12.35)  (27.29, 12.76)  (28.47, 13.31)  (29.66, 13.72)  (30.85, 14.30)  (32.03, 14.88)  (33.22, 15.30)  (34.41, 15.89)  (35.59, 16.34)  (36.78, 16.81)  (37.97, 17.27)  (39.15, 17.92)  (40.34, 18.75)  (41.53, 19.93)  (42.71, 21.66)  (43.68, 23.37)</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2021"/>
        <w:gridCol w:w="2332"/>
        <w:gridCol w:w="1244"/>
        <w:gridCol w:w="1555"/>
        <w:gridCol w:w="2487"/>
      </w:tblGrid>
      <w:tr>
        <w:trPr>
          <w:tblHeader/>
        </w:trPr>
        <w:tc>
          <w:tcPr>
            <w:tcW w:w="2021" w:type="dxa"/>
            <w:shd w:val="clear" w:color="auto" w:fill="E8EEE9"/>
          </w:tcPr>
          <w:p>
            <w:pPr>
              <w:spacing w:before="0" w:after="0" w:line="240" w:lineRule="auto"/>
            </w:pPr>
            <w:r>
              <w:rPr>
                <w:b/>
                <w:sz w:val="18"/>
                <w:szCs w:val="18"/>
              </w:rPr>
              <w:t xml:space="preserve">Member</w:t>
            </w:r>
          </w:p>
        </w:tc>
        <w:tc>
          <w:tcPr>
            <w:tcW w:w="2332" w:type="dxa"/>
            <w:shd w:val="clear" w:color="auto" w:fill="E8EEE9"/>
          </w:tcPr>
          <w:p>
            <w:pPr>
              <w:spacing w:before="0" w:after="0" w:line="240" w:lineRule="auto"/>
            </w:pPr>
            <w:r>
              <w:rPr>
                <w:b/>
                <w:sz w:val="18"/>
                <w:szCs w:val="18"/>
              </w:rPr>
              <w:t xml:space="preserve">Crossing (x, z)</w:t>
            </w:r>
          </w:p>
        </w:tc>
        <w:tc>
          <w:tcPr>
            <w:tcW w:w="1244" w:type="dxa"/>
            <w:shd w:val="clear" w:color="auto" w:fill="E8EEE9"/>
          </w:tcPr>
          <w:p>
            <w:pPr>
              <w:spacing w:before="0" w:after="0" w:line="240" w:lineRule="auto"/>
            </w:pPr>
            <w:r>
              <w:rPr>
                <w:b/>
                <w:sz w:val="18"/>
                <w:szCs w:val="18"/>
              </w:rPr>
              <w:t xml:space="preserve">Le (m)</w:t>
            </w:r>
          </w:p>
        </w:tc>
        <w:tc>
          <w:tcPr>
            <w:tcW w:w="1555" w:type="dxa"/>
            <w:shd w:val="clear" w:color="auto" w:fill="E8EEE9"/>
          </w:tcPr>
          <w:p>
            <w:pPr>
              <w:spacing w:before="0" w:after="0" w:line="240" w:lineRule="auto"/>
            </w:pPr>
            <w:r>
              <w:rPr>
                <w:b/>
                <w:sz w:val="18"/>
                <w:szCs w:val="18"/>
              </w:rPr>
              <w:t xml:space="preserve">T (kN/m)</w:t>
            </w:r>
          </w:p>
        </w:tc>
        <w:tc>
          <w:tcPr>
            <w:tcW w:w="2487" w:type="dxa"/>
            <w:shd w:val="clear" w:color="auto" w:fill="E8EEE9"/>
          </w:tcPr>
          <w:p>
            <w:pPr>
              <w:spacing w:before="0" w:after="0" w:line="240" w:lineRule="auto"/>
            </w:pPr>
            <w:r>
              <w:rPr>
                <w:b/>
                <w:sz w:val="18"/>
                <w:szCs w:val="18"/>
              </w:rPr>
              <w:t xml:space="preserve">Governed by</w:t>
            </w:r>
          </w:p>
        </w:tc>
      </w:tr>
      <w:tr>
        <w:trPr>
          <w:cantSplit/>
        </w:trPr>
        <w:tc>
          <w:tcPr>
            <w:tcW w:w="2021" w:type="dxa"/>
          </w:tcPr>
          <w:p>
            <w:pPr>
              <w:spacing w:before="0" w:after="0" w:line="240" w:lineRule="auto"/>
            </w:pPr>
            <w:r>
              <w:rPr>
                <w:sz w:val="18"/>
                <w:szCs w:val="18"/>
              </w:rPr>
              <w:t xml:space="preserve">1 Soil nail</w:t>
            </w:r>
          </w:p>
        </w:tc>
        <w:tc>
          <w:tcPr>
            <w:tcW w:w="2332" w:type="dxa"/>
          </w:tcPr>
          <w:p>
            <w:pPr>
              <w:spacing w:before="0" w:after="0" w:line="240" w:lineRule="auto"/>
            </w:pPr>
            <w:r>
              <w:rPr>
                <w:sz w:val="18"/>
                <w:szCs w:val="18"/>
              </w:rPr>
              <w:t xml:space="preserve">23.25, 11.06</w:t>
            </w:r>
          </w:p>
        </w:tc>
        <w:tc>
          <w:tcPr>
            <w:tcW w:w="1244" w:type="dxa"/>
          </w:tcPr>
          <w:p>
            <w:pPr>
              <w:spacing w:before="0" w:after="0" w:line="240" w:lineRule="auto"/>
            </w:pPr>
            <w:r>
              <w:rPr>
                <w:sz w:val="18"/>
                <w:szCs w:val="18"/>
              </w:rPr>
              <w:t xml:space="preserve">1.50</w:t>
            </w:r>
          </w:p>
        </w:tc>
        <w:tc>
          <w:tcPr>
            <w:tcW w:w="1555" w:type="dxa"/>
          </w:tcPr>
          <w:p>
            <w:pPr>
              <w:spacing w:before="0" w:after="0" w:line="240" w:lineRule="auto"/>
            </w:pPr>
            <w:r>
              <w:rPr>
                <w:sz w:val="18"/>
                <w:szCs w:val="18"/>
              </w:rPr>
              <w:t xml:space="preserve">39.97</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2 Soil nail</w:t>
            </w:r>
          </w:p>
        </w:tc>
        <w:tc>
          <w:tcPr>
            <w:tcW w:w="2332" w:type="dxa"/>
          </w:tcPr>
          <w:p>
            <w:pPr>
              <w:spacing w:before="0" w:after="0" w:line="240" w:lineRule="auto"/>
            </w:pPr>
            <w:r>
              <w:rPr>
                <w:sz w:val="18"/>
                <w:szCs w:val="18"/>
              </w:rPr>
              <w:t xml:space="preserve">25.99, 12.30</w:t>
            </w:r>
          </w:p>
        </w:tc>
        <w:tc>
          <w:tcPr>
            <w:tcW w:w="1244" w:type="dxa"/>
          </w:tcPr>
          <w:p>
            <w:pPr>
              <w:spacing w:before="0" w:after="0" w:line="240" w:lineRule="auto"/>
            </w:pPr>
            <w:r>
              <w:rPr>
                <w:sz w:val="18"/>
                <w:szCs w:val="18"/>
              </w:rPr>
              <w:t xml:space="preserve">1.32</w:t>
            </w:r>
          </w:p>
        </w:tc>
        <w:tc>
          <w:tcPr>
            <w:tcW w:w="1555" w:type="dxa"/>
          </w:tcPr>
          <w:p>
            <w:pPr>
              <w:spacing w:before="0" w:after="0" w:line="240" w:lineRule="auto"/>
            </w:pPr>
            <w:r>
              <w:rPr>
                <w:sz w:val="18"/>
                <w:szCs w:val="18"/>
              </w:rPr>
              <w:t xml:space="preserve">35.08</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3 Soil nail</w:t>
            </w:r>
          </w:p>
        </w:tc>
        <w:tc>
          <w:tcPr>
            <w:tcW w:w="2332" w:type="dxa"/>
          </w:tcPr>
          <w:p>
            <w:pPr>
              <w:spacing w:before="0" w:after="0" w:line="240" w:lineRule="auto"/>
            </w:pPr>
            <w:r>
              <w:rPr>
                <w:sz w:val="18"/>
                <w:szCs w:val="18"/>
              </w:rPr>
              <w:t xml:space="preserve">28.95, 13.48</w:t>
            </w:r>
          </w:p>
        </w:tc>
        <w:tc>
          <w:tcPr>
            <w:tcW w:w="1244" w:type="dxa"/>
          </w:tcPr>
          <w:p>
            <w:pPr>
              <w:spacing w:before="0" w:after="0" w:line="240" w:lineRule="auto"/>
            </w:pPr>
            <w:r>
              <w:rPr>
                <w:sz w:val="18"/>
                <w:szCs w:val="18"/>
              </w:rPr>
              <w:t xml:space="preserve">0.92</w:t>
            </w:r>
          </w:p>
        </w:tc>
        <w:tc>
          <w:tcPr>
            <w:tcW w:w="1555" w:type="dxa"/>
          </w:tcPr>
          <w:p>
            <w:pPr>
              <w:spacing w:before="0" w:after="0" w:line="240" w:lineRule="auto"/>
            </w:pPr>
            <w:r>
              <w:rPr>
                <w:sz w:val="18"/>
                <w:szCs w:val="18"/>
              </w:rPr>
              <w:t xml:space="preserve">24.50</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4 Soil nail</w:t>
            </w:r>
          </w:p>
        </w:tc>
        <w:tc>
          <w:tcPr>
            <w:tcW w:w="2332" w:type="dxa"/>
          </w:tcPr>
          <w:p>
            <w:pPr>
              <w:spacing w:before="0" w:after="0" w:line="240" w:lineRule="auto"/>
            </w:pPr>
            <w:r>
              <w:rPr>
                <w:sz w:val="18"/>
                <w:szCs w:val="18"/>
              </w:rPr>
              <w:t xml:space="preserve">31.71, 14.72</w:t>
            </w:r>
          </w:p>
        </w:tc>
        <w:tc>
          <w:tcPr>
            <w:tcW w:w="1244" w:type="dxa"/>
          </w:tcPr>
          <w:p>
            <w:pPr>
              <w:spacing w:before="0" w:after="0" w:line="240" w:lineRule="auto"/>
            </w:pPr>
            <w:r>
              <w:rPr>
                <w:sz w:val="18"/>
                <w:szCs w:val="18"/>
              </w:rPr>
              <w:t xml:space="preserve">0.72</w:t>
            </w:r>
          </w:p>
        </w:tc>
        <w:tc>
          <w:tcPr>
            <w:tcW w:w="1555" w:type="dxa"/>
          </w:tcPr>
          <w:p>
            <w:pPr>
              <w:spacing w:before="0" w:after="0" w:line="240" w:lineRule="auto"/>
            </w:pPr>
            <w:r>
              <w:rPr>
                <w:sz w:val="18"/>
                <w:szCs w:val="18"/>
              </w:rPr>
              <w:t xml:space="preserve">19.31</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5 Soil nail</w:t>
            </w:r>
          </w:p>
        </w:tc>
        <w:tc>
          <w:tcPr>
            <w:tcW w:w="2332" w:type="dxa"/>
          </w:tcPr>
          <w:p>
            <w:pPr>
              <w:spacing w:before="0" w:after="0" w:line="240" w:lineRule="auto"/>
            </w:pPr>
            <w:r>
              <w:rPr>
                <w:sz w:val="18"/>
                <w:szCs w:val="18"/>
              </w:rPr>
              <w:t xml:space="preserve">34.52, 15.93</w:t>
            </w:r>
          </w:p>
        </w:tc>
        <w:tc>
          <w:tcPr>
            <w:tcW w:w="1244" w:type="dxa"/>
          </w:tcPr>
          <w:p>
            <w:pPr>
              <w:spacing w:before="0" w:after="0" w:line="240" w:lineRule="auto"/>
            </w:pPr>
            <w:r>
              <w:rPr>
                <w:sz w:val="18"/>
                <w:szCs w:val="18"/>
              </w:rPr>
              <w:t xml:space="preserve">0.48</w:t>
            </w:r>
          </w:p>
        </w:tc>
        <w:tc>
          <w:tcPr>
            <w:tcW w:w="1555" w:type="dxa"/>
          </w:tcPr>
          <w:p>
            <w:pPr>
              <w:spacing w:before="0" w:after="0" w:line="240" w:lineRule="auto"/>
            </w:pPr>
            <w:r>
              <w:rPr>
                <w:sz w:val="18"/>
                <w:szCs w:val="18"/>
              </w:rPr>
              <w:t xml:space="preserve">12.76</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6 Soil nail</w:t>
            </w:r>
          </w:p>
        </w:tc>
        <w:tc>
          <w:tcPr>
            <w:tcW w:w="2332" w:type="dxa"/>
          </w:tcPr>
          <w:p>
            <w:pPr>
              <w:spacing w:before="0" w:after="0" w:line="240" w:lineRule="auto"/>
            </w:pPr>
            <w:r>
              <w:rPr>
                <w:sz w:val="18"/>
                <w:szCs w:val="18"/>
              </w:rPr>
              <w:t xml:space="preserve">37.54, 17.10</w:t>
            </w:r>
          </w:p>
        </w:tc>
        <w:tc>
          <w:tcPr>
            <w:tcW w:w="1244" w:type="dxa"/>
          </w:tcPr>
          <w:p>
            <w:pPr>
              <w:spacing w:before="0" w:after="0" w:line="240" w:lineRule="auto"/>
            </w:pPr>
            <w:r>
              <w:rPr>
                <w:sz w:val="18"/>
                <w:szCs w:val="18"/>
              </w:rPr>
              <w:t xml:space="preserve">0.01</w:t>
            </w:r>
          </w:p>
        </w:tc>
        <w:tc>
          <w:tcPr>
            <w:tcW w:w="1555" w:type="dxa"/>
          </w:tcPr>
          <w:p>
            <w:pPr>
              <w:spacing w:before="0" w:after="0" w:line="240" w:lineRule="auto"/>
            </w:pPr>
            <w:r>
              <w:rPr>
                <w:sz w:val="18"/>
                <w:szCs w:val="18"/>
              </w:rPr>
              <w:t xml:space="preserve">0.34</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7 Soil nail</w:t>
            </w:r>
          </w:p>
        </w:tc>
        <w:tc>
          <w:tcPr>
            <w:tcW w:w="2332" w:type="dxa"/>
          </w:tcPr>
          <w:p>
            <w:pPr>
              <w:spacing w:before="0" w:after="0" w:line="240" w:lineRule="auto"/>
            </w:pPr>
            <w:r>
              <w:rPr>
                <w:sz w:val="18"/>
                <w:szCs w:val="18"/>
              </w:rPr>
              <w:t xml:space="preserve">39.90, 18.44</w:t>
            </w:r>
          </w:p>
        </w:tc>
        <w:tc>
          <w:tcPr>
            <w:tcW w:w="1244" w:type="dxa"/>
          </w:tcPr>
          <w:p>
            <w:pPr>
              <w:spacing w:before="0" w:after="0" w:line="240" w:lineRule="auto"/>
            </w:pPr>
            <w:r>
              <w:rPr>
                <w:sz w:val="18"/>
                <w:szCs w:val="18"/>
              </w:rPr>
              <w:t xml:space="preserve">0.23</w:t>
            </w:r>
          </w:p>
        </w:tc>
        <w:tc>
          <w:tcPr>
            <w:tcW w:w="1555" w:type="dxa"/>
          </w:tcPr>
          <w:p>
            <w:pPr>
              <w:spacing w:before="0" w:after="0" w:line="240" w:lineRule="auto"/>
            </w:pPr>
            <w:r>
              <w:rPr>
                <w:sz w:val="18"/>
                <w:szCs w:val="18"/>
              </w:rPr>
              <w:t xml:space="preserve">6.15</w:t>
            </w:r>
          </w:p>
        </w:tc>
        <w:tc>
          <w:tcPr>
            <w:tcW w:w="2487" w:type="dxa"/>
          </w:tcPr>
          <w:p>
            <w:pPr>
              <w:spacing w:before="0" w:after="0" w:line="240" w:lineRule="auto"/>
            </w:pPr>
            <w:r>
              <w:rPr>
                <w:sz w:val="18"/>
                <w:szCs w:val="18"/>
              </w:rPr>
              <w:t xml:space="preserve">pullout</w:t>
            </w:r>
          </w:p>
        </w:tc>
      </w:tr>
      <w:tr>
        <w:trPr>
          <w:cantSplit/>
        </w:trPr>
        <w:tc>
          <w:tcPr>
            <w:tcW w:w="2021" w:type="dxa"/>
          </w:tcPr>
          <w:p>
            <w:pPr>
              <w:spacing w:before="0" w:after="0" w:line="240" w:lineRule="auto"/>
            </w:pPr>
            <w:r>
              <w:rPr>
                <w:sz w:val="18"/>
                <w:szCs w:val="18"/>
              </w:rPr>
              <w:t xml:space="preserve">8 Soil nail</w:t>
            </w:r>
          </w:p>
        </w:tc>
        <w:tc>
          <w:tcPr>
            <w:tcW w:w="2332" w:type="dxa"/>
          </w:tcPr>
          <w:p>
            <w:pPr>
              <w:spacing w:before="0" w:after="0" w:line="240" w:lineRule="auto"/>
            </w:pPr>
            <w:r>
              <w:rPr>
                <w:sz w:val="18"/>
                <w:szCs w:val="18"/>
              </w:rPr>
              <w:t xml:space="preserve">41.55, 19.98</w:t>
            </w:r>
          </w:p>
        </w:tc>
        <w:tc>
          <w:tcPr>
            <w:tcW w:w="1244" w:type="dxa"/>
          </w:tcPr>
          <w:p>
            <w:pPr>
              <w:spacing w:before="0" w:after="0" w:line="240" w:lineRule="auto"/>
            </w:pPr>
            <w:r>
              <w:rPr>
                <w:sz w:val="18"/>
                <w:szCs w:val="18"/>
              </w:rPr>
              <w:t xml:space="preserve">1.18</w:t>
            </w:r>
          </w:p>
        </w:tc>
        <w:tc>
          <w:tcPr>
            <w:tcW w:w="1555" w:type="dxa"/>
          </w:tcPr>
          <w:p>
            <w:pPr>
              <w:spacing w:before="0" w:after="0" w:line="240" w:lineRule="auto"/>
            </w:pPr>
            <w:r>
              <w:rPr>
                <w:sz w:val="18"/>
                <w:szCs w:val="18"/>
              </w:rPr>
              <w:t xml:space="preserve">31.43</w:t>
            </w:r>
          </w:p>
        </w:tc>
        <w:tc>
          <w:tcPr>
            <w:tcW w:w="2487" w:type="dxa"/>
          </w:tcPr>
          <w:p>
            <w:pPr>
              <w:spacing w:before="0" w:after="0" w:line="240" w:lineRule="auto"/>
            </w:pPr>
            <w:r>
              <w:rPr>
                <w:sz w:val="18"/>
                <w:szCs w:val="18"/>
              </w:rPr>
              <w:t xml:space="preserve">pullout</w:t>
            </w:r>
          </w:p>
        </w:tc>
      </w:tr>
    </w:tbl>
    <w:p>
      <w:pPr>
        <w:spacing w:before="0" w:after="0"/>
      </w:pPr>
    </w:p>
    <w:p>
      <w:pPr>
        <w:pStyle w:val="Heading2"/>
      </w:pPr>
      <w:r>
        <w:t xml:space="preserve">4.1 Slice details</w:t>
      </w:r>
    </w:p>
    <w:p>
      <w:pPr/>
      <w:r>
        <w:rPr>
          <w:sz w:val="17"/>
          <w:szCs w:val="17"/>
        </w:rPr>
        <w:t xml:space="preserve">124 slices in total; every 3th slice is listed below. The full table can be copied as CSV from “Slice details” on the web page.</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868"/>
        <w:gridCol w:w="695"/>
        <w:gridCol w:w="868"/>
        <w:gridCol w:w="695"/>
        <w:gridCol w:w="955"/>
        <w:gridCol w:w="868"/>
        <w:gridCol w:w="781"/>
        <w:gridCol w:w="695"/>
        <w:gridCol w:w="1302"/>
        <w:gridCol w:w="955"/>
        <w:gridCol w:w="955"/>
      </w:tblGrid>
      <w:tr>
        <w:trPr>
          <w:tblHeader/>
        </w:trPr>
        <w:tc>
          <w:tcPr>
            <w:tcW w:w="868" w:type="dxa"/>
            <w:shd w:val="clear" w:color="auto" w:fill="E8EEE9"/>
          </w:tcPr>
          <w:p>
            <w:pPr>
              <w:spacing w:before="0" w:after="0" w:line="240" w:lineRule="auto"/>
            </w:pPr>
            <w:r>
              <w:rPr>
                <w:b/>
                <w:sz w:val="15"/>
                <w:szCs w:val="15"/>
              </w:rPr>
              <w:t xml:space="preserve">x (m)</w:t>
            </w:r>
          </w:p>
        </w:tc>
        <w:tc>
          <w:tcPr>
            <w:tcW w:w="695" w:type="dxa"/>
            <w:shd w:val="clear" w:color="auto" w:fill="E8EEE9"/>
          </w:tcPr>
          <w:p>
            <w:pPr>
              <w:spacing w:before="0" w:after="0" w:line="240" w:lineRule="auto"/>
            </w:pPr>
            <w:r>
              <w:rPr>
                <w:b/>
                <w:sz w:val="15"/>
                <w:szCs w:val="15"/>
              </w:rPr>
              <w:t xml:space="preserve">b (m)</w:t>
            </w:r>
          </w:p>
        </w:tc>
        <w:tc>
          <w:tcPr>
            <w:tcW w:w="868" w:type="dxa"/>
            <w:shd w:val="clear" w:color="auto" w:fill="E8EEE9"/>
          </w:tcPr>
          <w:p>
            <w:pPr>
              <w:spacing w:before="0" w:after="0" w:line="240" w:lineRule="auto"/>
            </w:pPr>
            <w:r>
              <w:rPr>
                <w:b/>
                <w:sz w:val="15"/>
                <w:szCs w:val="15"/>
              </w:rPr>
              <w:t xml:space="preserve">z (m)</w:t>
            </w:r>
          </w:p>
        </w:tc>
        <w:tc>
          <w:tcPr>
            <w:tcW w:w="695" w:type="dxa"/>
            <w:shd w:val="clear" w:color="auto" w:fill="E8EEE9"/>
          </w:tcPr>
          <w:p>
            <w:pPr>
              <w:spacing w:before="0" w:after="0" w:line="240" w:lineRule="auto"/>
            </w:pPr>
            <w:r>
              <w:rPr>
                <w:b/>
                <w:sz w:val="15"/>
                <w:szCs w:val="15"/>
              </w:rPr>
              <w:t xml:space="preserve">α (°)</w:t>
            </w:r>
          </w:p>
        </w:tc>
        <w:tc>
          <w:tcPr>
            <w:tcW w:w="955" w:type="dxa"/>
            <w:shd w:val="clear" w:color="auto" w:fill="E8EEE9"/>
          </w:tcPr>
          <w:p>
            <w:pPr>
              <w:spacing w:before="0" w:after="0" w:line="240" w:lineRule="auto"/>
            </w:pPr>
            <w:r>
              <w:rPr>
                <w:b/>
                <w:sz w:val="15"/>
                <w:szCs w:val="15"/>
              </w:rPr>
              <w:t xml:space="preserve">W (kN/m)</w:t>
            </w:r>
          </w:p>
        </w:tc>
        <w:tc>
          <w:tcPr>
            <w:tcW w:w="868" w:type="dxa"/>
            <w:shd w:val="clear" w:color="auto" w:fill="E8EEE9"/>
          </w:tcPr>
          <w:p>
            <w:pPr>
              <w:spacing w:before="0" w:after="0" w:line="240" w:lineRule="auto"/>
            </w:pPr>
            <w:r>
              <w:rPr>
                <w:b/>
                <w:sz w:val="15"/>
                <w:szCs w:val="15"/>
              </w:rPr>
              <w:t xml:space="preserve">u (kPa)</w:t>
            </w:r>
          </w:p>
        </w:tc>
        <w:tc>
          <w:tcPr>
            <w:tcW w:w="781" w:type="dxa"/>
            <w:shd w:val="clear" w:color="auto" w:fill="E8EEE9"/>
          </w:tcPr>
          <w:p>
            <w:pPr>
              <w:spacing w:before="0" w:after="0" w:line="240" w:lineRule="auto"/>
            </w:pPr>
            <w:r>
              <w:rPr>
                <w:b/>
                <w:sz w:val="15"/>
                <w:szCs w:val="15"/>
              </w:rPr>
              <w:t xml:space="preserve">c′ (kPa)</w:t>
            </w:r>
          </w:p>
        </w:tc>
        <w:tc>
          <w:tcPr>
            <w:tcW w:w="695" w:type="dxa"/>
            <w:shd w:val="clear" w:color="auto" w:fill="E8EEE9"/>
          </w:tcPr>
          <w:p>
            <w:pPr>
              <w:spacing w:before="0" w:after="0" w:line="240" w:lineRule="auto"/>
            </w:pPr>
            <w:r>
              <w:rPr>
                <w:b/>
                <w:sz w:val="15"/>
                <w:szCs w:val="15"/>
              </w:rPr>
              <w:t xml:space="preserve">φ′ (°)</w:t>
            </w:r>
          </w:p>
        </w:tc>
        <w:tc>
          <w:tcPr>
            <w:tcW w:w="1302" w:type="dxa"/>
            <w:shd w:val="clear" w:color="auto" w:fill="E8EEE9"/>
          </w:tcPr>
          <w:p>
            <w:pPr>
              <w:spacing w:before="0" w:after="0" w:line="240" w:lineRule="auto"/>
            </w:pPr>
            <w:r>
              <w:rPr>
                <w:b/>
                <w:sz w:val="15"/>
                <w:szCs w:val="15"/>
              </w:rPr>
              <w:t xml:space="preserve">Layer</w:t>
            </w:r>
          </w:p>
        </w:tc>
        <w:tc>
          <w:tcPr>
            <w:tcW w:w="955" w:type="dxa"/>
            <w:shd w:val="clear" w:color="auto" w:fill="E8EEE9"/>
          </w:tcPr>
          <w:p>
            <w:pPr>
              <w:spacing w:before="0" w:after="0" w:line="240" w:lineRule="auto"/>
            </w:pPr>
            <w:r>
              <w:rPr>
                <w:b/>
                <w:sz w:val="15"/>
                <w:szCs w:val="15"/>
              </w:rPr>
              <w:t xml:space="preserve">R (kN/m)</w:t>
            </w:r>
          </w:p>
        </w:tc>
        <w:tc>
          <w:tcPr>
            <w:tcW w:w="955" w:type="dxa"/>
            <w:shd w:val="clear" w:color="auto" w:fill="E8EEE9"/>
          </w:tcPr>
          <w:p>
            <w:pPr>
              <w:spacing w:before="0" w:after="0" w:line="240" w:lineRule="auto"/>
            </w:pPr>
            <w:r>
              <w:rPr>
                <w:b/>
                <w:sz w:val="15"/>
                <w:szCs w:val="15"/>
              </w:rPr>
              <w:t xml:space="preserve">D (kN/m)</w:t>
            </w:r>
          </w:p>
        </w:tc>
      </w:tr>
      <w:tr>
        <w:trPr>
          <w:cantSplit/>
        </w:trPr>
        <w:tc>
          <w:tcPr>
            <w:tcW w:w="868" w:type="dxa"/>
          </w:tcPr>
          <w:p>
            <w:pPr>
              <w:spacing w:before="0" w:after="0" w:line="240" w:lineRule="auto"/>
            </w:pPr>
            <w:r>
              <w:rPr>
                <w:sz w:val="15"/>
                <w:szCs w:val="15"/>
              </w:rPr>
              <w:t xml:space="preserve">7.27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9.87</w:t>
            </w:r>
          </w:p>
        </w:tc>
        <w:tc>
          <w:tcPr>
            <w:tcW w:w="695" w:type="dxa"/>
          </w:tcPr>
          <w:p>
            <w:pPr>
              <w:spacing w:before="0" w:after="0" w:line="240" w:lineRule="auto"/>
            </w:pPr>
            <w:r>
              <w:rPr>
                <w:sz w:val="15"/>
                <w:szCs w:val="15"/>
              </w:rPr>
              <w:t xml:space="preserve">-40.2</w:t>
            </w:r>
          </w:p>
        </w:tc>
        <w:tc>
          <w:tcPr>
            <w:tcW w:w="955" w:type="dxa"/>
          </w:tcPr>
          <w:p>
            <w:pPr>
              <w:spacing w:before="0" w:after="0" w:line="240" w:lineRule="auto"/>
            </w:pPr>
            <w:r>
              <w:rPr>
                <w:sz w:val="15"/>
                <w:szCs w:val="15"/>
              </w:rPr>
              <w:t xml:space="preserve">0.67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4.27</w:t>
            </w:r>
          </w:p>
        </w:tc>
        <w:tc>
          <w:tcPr>
            <w:tcW w:w="955" w:type="dxa"/>
          </w:tcPr>
          <w:p>
            <w:pPr>
              <w:spacing w:before="0" w:after="0" w:line="240" w:lineRule="auto"/>
            </w:pPr>
            <w:r>
              <w:rPr>
                <w:sz w:val="15"/>
                <w:szCs w:val="15"/>
              </w:rPr>
              <w:t xml:space="preserve">-0.56</w:t>
            </w:r>
          </w:p>
        </w:tc>
      </w:tr>
      <w:tr>
        <w:trPr>
          <w:cantSplit/>
        </w:trPr>
        <w:tc>
          <w:tcPr>
            <w:tcW w:w="868" w:type="dxa"/>
          </w:tcPr>
          <w:p>
            <w:pPr>
              <w:spacing w:before="0" w:after="0" w:line="240" w:lineRule="auto"/>
            </w:pPr>
            <w:r>
              <w:rPr>
                <w:sz w:val="15"/>
                <w:szCs w:val="15"/>
              </w:rPr>
              <w:t xml:space="preserve">8.16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9.12</w:t>
            </w:r>
          </w:p>
        </w:tc>
        <w:tc>
          <w:tcPr>
            <w:tcW w:w="695" w:type="dxa"/>
          </w:tcPr>
          <w:p>
            <w:pPr>
              <w:spacing w:before="0" w:after="0" w:line="240" w:lineRule="auto"/>
            </w:pPr>
            <w:r>
              <w:rPr>
                <w:sz w:val="15"/>
                <w:szCs w:val="15"/>
              </w:rPr>
              <w:t xml:space="preserve">-40.2</w:t>
            </w:r>
          </w:p>
        </w:tc>
        <w:tc>
          <w:tcPr>
            <w:tcW w:w="955" w:type="dxa"/>
          </w:tcPr>
          <w:p>
            <w:pPr>
              <w:spacing w:before="0" w:after="0" w:line="240" w:lineRule="auto"/>
            </w:pPr>
            <w:r>
              <w:rPr>
                <w:sz w:val="15"/>
                <w:szCs w:val="15"/>
              </w:rPr>
              <w:t xml:space="preserve">4.68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9.22</w:t>
            </w:r>
          </w:p>
        </w:tc>
        <w:tc>
          <w:tcPr>
            <w:tcW w:w="955" w:type="dxa"/>
          </w:tcPr>
          <w:p>
            <w:pPr>
              <w:spacing w:before="0" w:after="0" w:line="240" w:lineRule="auto"/>
            </w:pPr>
            <w:r>
              <w:rPr>
                <w:sz w:val="15"/>
                <w:szCs w:val="15"/>
              </w:rPr>
              <w:t xml:space="preserve">-3.94</w:t>
            </w:r>
          </w:p>
        </w:tc>
      </w:tr>
      <w:tr>
        <w:trPr>
          <w:cantSplit/>
        </w:trPr>
        <w:tc>
          <w:tcPr>
            <w:tcW w:w="868" w:type="dxa"/>
          </w:tcPr>
          <w:p>
            <w:pPr>
              <w:spacing w:before="0" w:after="0" w:line="240" w:lineRule="auto"/>
            </w:pPr>
            <w:r>
              <w:rPr>
                <w:sz w:val="15"/>
                <w:szCs w:val="15"/>
              </w:rPr>
              <w:t xml:space="preserve">9.05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8.57</w:t>
            </w:r>
          </w:p>
        </w:tc>
        <w:tc>
          <w:tcPr>
            <w:tcW w:w="695" w:type="dxa"/>
          </w:tcPr>
          <w:p>
            <w:pPr>
              <w:spacing w:before="0" w:after="0" w:line="240" w:lineRule="auto"/>
            </w:pPr>
            <w:r>
              <w:rPr>
                <w:sz w:val="15"/>
                <w:szCs w:val="15"/>
              </w:rPr>
              <w:t xml:space="preserve">-30.2</w:t>
            </w:r>
          </w:p>
        </w:tc>
        <w:tc>
          <w:tcPr>
            <w:tcW w:w="955" w:type="dxa"/>
          </w:tcPr>
          <w:p>
            <w:pPr>
              <w:spacing w:before="0" w:after="0" w:line="240" w:lineRule="auto"/>
            </w:pPr>
            <w:r>
              <w:rPr>
                <w:sz w:val="15"/>
                <w:szCs w:val="15"/>
              </w:rPr>
              <w:t xml:space="preserve">9.21</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10.45</w:t>
            </w:r>
          </w:p>
        </w:tc>
        <w:tc>
          <w:tcPr>
            <w:tcW w:w="955" w:type="dxa"/>
          </w:tcPr>
          <w:p>
            <w:pPr>
              <w:spacing w:before="0" w:after="0" w:line="240" w:lineRule="auto"/>
            </w:pPr>
            <w:r>
              <w:rPr>
                <w:sz w:val="15"/>
                <w:szCs w:val="15"/>
              </w:rPr>
              <w:t xml:space="preserve">-5.37</w:t>
            </w:r>
          </w:p>
        </w:tc>
      </w:tr>
      <w:tr>
        <w:trPr>
          <w:cantSplit/>
        </w:trPr>
        <w:tc>
          <w:tcPr>
            <w:tcW w:w="868" w:type="dxa"/>
          </w:tcPr>
          <w:p>
            <w:pPr>
              <w:spacing w:before="0" w:after="0" w:line="240" w:lineRule="auto"/>
            </w:pPr>
            <w:r>
              <w:rPr>
                <w:sz w:val="15"/>
                <w:szCs w:val="15"/>
              </w:rPr>
              <w:t xml:space="preserve">9.94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8.35</w:t>
            </w:r>
          </w:p>
        </w:tc>
        <w:tc>
          <w:tcPr>
            <w:tcW w:w="695" w:type="dxa"/>
          </w:tcPr>
          <w:p>
            <w:pPr>
              <w:spacing w:before="0" w:after="0" w:line="240" w:lineRule="auto"/>
            </w:pPr>
            <w:r>
              <w:rPr>
                <w:sz w:val="15"/>
                <w:szCs w:val="15"/>
              </w:rPr>
              <w:t xml:space="preserve">5.8</w:t>
            </w:r>
          </w:p>
        </w:tc>
        <w:tc>
          <w:tcPr>
            <w:tcW w:w="955" w:type="dxa"/>
          </w:tcPr>
          <w:p>
            <w:pPr>
              <w:spacing w:before="0" w:after="0" w:line="240" w:lineRule="auto"/>
            </w:pPr>
            <w:r>
              <w:rPr>
                <w:sz w:val="15"/>
                <w:szCs w:val="15"/>
              </w:rPr>
              <w:t xml:space="preserve">20.98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12.38</w:t>
            </w:r>
          </w:p>
        </w:tc>
        <w:tc>
          <w:tcPr>
            <w:tcW w:w="955" w:type="dxa"/>
          </w:tcPr>
          <w:p>
            <w:pPr>
              <w:spacing w:before="0" w:after="0" w:line="240" w:lineRule="auto"/>
            </w:pPr>
            <w:r>
              <w:rPr>
                <w:sz w:val="15"/>
                <w:szCs w:val="15"/>
              </w:rPr>
              <w:t xml:space="preserve">2.13</w:t>
            </w:r>
          </w:p>
        </w:tc>
      </w:tr>
      <w:tr>
        <w:trPr>
          <w:cantSplit/>
        </w:trPr>
        <w:tc>
          <w:tcPr>
            <w:tcW w:w="868" w:type="dxa"/>
          </w:tcPr>
          <w:p>
            <w:pPr>
              <w:spacing w:before="0" w:after="0" w:line="240" w:lineRule="auto"/>
            </w:pPr>
            <w:r>
              <w:rPr>
                <w:sz w:val="15"/>
                <w:szCs w:val="15"/>
              </w:rPr>
              <w:t xml:space="preserve">10.83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8.44</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27.37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15.71</w:t>
            </w:r>
          </w:p>
        </w:tc>
        <w:tc>
          <w:tcPr>
            <w:tcW w:w="955" w:type="dxa"/>
          </w:tcPr>
          <w:p>
            <w:pPr>
              <w:spacing w:before="0" w:after="0" w:line="240" w:lineRule="auto"/>
            </w:pPr>
            <w:r>
              <w:rPr>
                <w:sz w:val="15"/>
                <w:szCs w:val="15"/>
              </w:rPr>
              <w:t xml:space="preserve">2.67</w:t>
            </w:r>
          </w:p>
        </w:tc>
      </w:tr>
      <w:tr>
        <w:trPr>
          <w:cantSplit/>
        </w:trPr>
        <w:tc>
          <w:tcPr>
            <w:tcW w:w="868" w:type="dxa"/>
          </w:tcPr>
          <w:p>
            <w:pPr>
              <w:spacing w:before="0" w:after="0" w:line="240" w:lineRule="auto"/>
            </w:pPr>
            <w:r>
              <w:rPr>
                <w:sz w:val="15"/>
                <w:szCs w:val="15"/>
              </w:rPr>
              <w:t xml:space="preserve">11.72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8.53</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21.20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12.50</w:t>
            </w:r>
          </w:p>
        </w:tc>
        <w:tc>
          <w:tcPr>
            <w:tcW w:w="955" w:type="dxa"/>
          </w:tcPr>
          <w:p>
            <w:pPr>
              <w:spacing w:before="0" w:after="0" w:line="240" w:lineRule="auto"/>
            </w:pPr>
            <w:r>
              <w:rPr>
                <w:sz w:val="15"/>
                <w:szCs w:val="15"/>
              </w:rPr>
              <w:t xml:space="preserve">2.06</w:t>
            </w:r>
          </w:p>
        </w:tc>
      </w:tr>
      <w:tr>
        <w:trPr>
          <w:cantSplit/>
        </w:trPr>
        <w:tc>
          <w:tcPr>
            <w:tcW w:w="868" w:type="dxa"/>
          </w:tcPr>
          <w:p>
            <w:pPr>
              <w:spacing w:before="0" w:after="0" w:line="240" w:lineRule="auto"/>
            </w:pPr>
            <w:r>
              <w:rPr>
                <w:sz w:val="15"/>
                <w:szCs w:val="15"/>
              </w:rPr>
              <w:t xml:space="preserve">12.61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8.62</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20.74</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12.26</w:t>
            </w:r>
          </w:p>
        </w:tc>
        <w:tc>
          <w:tcPr>
            <w:tcW w:w="955" w:type="dxa"/>
          </w:tcPr>
          <w:p>
            <w:pPr>
              <w:spacing w:before="0" w:after="0" w:line="240" w:lineRule="auto"/>
            </w:pPr>
            <w:r>
              <w:rPr>
                <w:sz w:val="15"/>
                <w:szCs w:val="15"/>
              </w:rPr>
              <w:t xml:space="preserve">2.02</w:t>
            </w:r>
          </w:p>
        </w:tc>
      </w:tr>
      <w:tr>
        <w:trPr>
          <w:cantSplit/>
        </w:trPr>
        <w:tc>
          <w:tcPr>
            <w:tcW w:w="868" w:type="dxa"/>
          </w:tcPr>
          <w:p>
            <w:pPr>
              <w:spacing w:before="0" w:after="0" w:line="240" w:lineRule="auto"/>
            </w:pPr>
            <w:r>
              <w:rPr>
                <w:sz w:val="15"/>
                <w:szCs w:val="15"/>
              </w:rPr>
              <w:t xml:space="preserve">13.50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8.70</w:t>
            </w:r>
          </w:p>
        </w:tc>
        <w:tc>
          <w:tcPr>
            <w:tcW w:w="695" w:type="dxa"/>
          </w:tcPr>
          <w:p>
            <w:pPr>
              <w:spacing w:before="0" w:after="0" w:line="240" w:lineRule="auto"/>
            </w:pPr>
            <w:r>
              <w:rPr>
                <w:sz w:val="15"/>
                <w:szCs w:val="15"/>
              </w:rPr>
              <w:t xml:space="preserve">5.6</w:t>
            </w:r>
          </w:p>
        </w:tc>
        <w:tc>
          <w:tcPr>
            <w:tcW w:w="955" w:type="dxa"/>
          </w:tcPr>
          <w:p>
            <w:pPr>
              <w:spacing w:before="0" w:after="0" w:line="240" w:lineRule="auto"/>
            </w:pPr>
            <w:r>
              <w:rPr>
                <w:sz w:val="15"/>
                <w:szCs w:val="15"/>
              </w:rPr>
              <w:t xml:space="preserve">20.28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12.02</w:t>
            </w:r>
          </w:p>
        </w:tc>
        <w:tc>
          <w:tcPr>
            <w:tcW w:w="955" w:type="dxa"/>
          </w:tcPr>
          <w:p>
            <w:pPr>
              <w:spacing w:before="0" w:after="0" w:line="240" w:lineRule="auto"/>
            </w:pPr>
            <w:r>
              <w:rPr>
                <w:sz w:val="15"/>
                <w:szCs w:val="15"/>
              </w:rPr>
              <w:t xml:space="preserve">1.97</w:t>
            </w:r>
          </w:p>
        </w:tc>
      </w:tr>
      <w:tr>
        <w:trPr>
          <w:cantSplit/>
        </w:trPr>
        <w:tc>
          <w:tcPr>
            <w:tcW w:w="868" w:type="dxa"/>
          </w:tcPr>
          <w:p>
            <w:pPr>
              <w:spacing w:before="0" w:after="0" w:line="240" w:lineRule="auto"/>
            </w:pPr>
            <w:r>
              <w:rPr>
                <w:sz w:val="15"/>
                <w:szCs w:val="15"/>
              </w:rPr>
              <w:t xml:space="preserve">14.39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8.78</w:t>
            </w:r>
          </w:p>
        </w:tc>
        <w:tc>
          <w:tcPr>
            <w:tcW w:w="695" w:type="dxa"/>
          </w:tcPr>
          <w:p>
            <w:pPr>
              <w:spacing w:before="0" w:after="0" w:line="240" w:lineRule="auto"/>
            </w:pPr>
            <w:r>
              <w:rPr>
                <w:sz w:val="15"/>
                <w:szCs w:val="15"/>
              </w:rPr>
              <w:t xml:space="preserve">1.1</w:t>
            </w:r>
          </w:p>
        </w:tc>
        <w:tc>
          <w:tcPr>
            <w:tcW w:w="955" w:type="dxa"/>
          </w:tcPr>
          <w:p>
            <w:pPr>
              <w:spacing w:before="0" w:after="0" w:line="240" w:lineRule="auto"/>
            </w:pPr>
            <w:r>
              <w:rPr>
                <w:sz w:val="15"/>
                <w:szCs w:val="15"/>
              </w:rPr>
              <w:t xml:space="preserve">19.88</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11.98</w:t>
            </w:r>
          </w:p>
        </w:tc>
        <w:tc>
          <w:tcPr>
            <w:tcW w:w="955" w:type="dxa"/>
          </w:tcPr>
          <w:p>
            <w:pPr>
              <w:spacing w:before="0" w:after="0" w:line="240" w:lineRule="auto"/>
            </w:pPr>
            <w:r>
              <w:rPr>
                <w:sz w:val="15"/>
                <w:szCs w:val="15"/>
              </w:rPr>
              <w:t xml:space="preserve">0.39</w:t>
            </w:r>
          </w:p>
        </w:tc>
      </w:tr>
      <w:tr>
        <w:trPr>
          <w:cantSplit/>
        </w:trPr>
        <w:tc>
          <w:tcPr>
            <w:tcW w:w="868" w:type="dxa"/>
          </w:tcPr>
          <w:p>
            <w:pPr>
              <w:spacing w:before="0" w:after="0" w:line="240" w:lineRule="auto"/>
            </w:pPr>
            <w:r>
              <w:rPr>
                <w:sz w:val="15"/>
                <w:szCs w:val="15"/>
              </w:rPr>
              <w:t xml:space="preserve">15.28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8.80</w:t>
            </w:r>
          </w:p>
        </w:tc>
        <w:tc>
          <w:tcPr>
            <w:tcW w:w="695" w:type="dxa"/>
          </w:tcPr>
          <w:p>
            <w:pPr>
              <w:spacing w:before="0" w:after="0" w:line="240" w:lineRule="auto"/>
            </w:pPr>
            <w:r>
              <w:rPr>
                <w:sz w:val="15"/>
                <w:szCs w:val="15"/>
              </w:rPr>
              <w:t xml:space="preserve">1.1</w:t>
            </w:r>
          </w:p>
        </w:tc>
        <w:tc>
          <w:tcPr>
            <w:tcW w:w="955" w:type="dxa"/>
          </w:tcPr>
          <w:p>
            <w:pPr>
              <w:spacing w:before="0" w:after="0" w:line="240" w:lineRule="auto"/>
            </w:pPr>
            <w:r>
              <w:rPr>
                <w:sz w:val="15"/>
                <w:szCs w:val="15"/>
              </w:rPr>
              <w:t xml:space="preserve">20.52</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12.32</w:t>
            </w:r>
          </w:p>
        </w:tc>
        <w:tc>
          <w:tcPr>
            <w:tcW w:w="955" w:type="dxa"/>
          </w:tcPr>
          <w:p>
            <w:pPr>
              <w:spacing w:before="0" w:after="0" w:line="240" w:lineRule="auto"/>
            </w:pPr>
            <w:r>
              <w:rPr>
                <w:sz w:val="15"/>
                <w:szCs w:val="15"/>
              </w:rPr>
              <w:t xml:space="preserve">0.41</w:t>
            </w:r>
          </w:p>
        </w:tc>
      </w:tr>
      <w:tr>
        <w:trPr>
          <w:cantSplit/>
        </w:trPr>
        <w:tc>
          <w:tcPr>
            <w:tcW w:w="868" w:type="dxa"/>
          </w:tcPr>
          <w:p>
            <w:pPr>
              <w:spacing w:before="0" w:after="0" w:line="240" w:lineRule="auto"/>
            </w:pPr>
            <w:r>
              <w:rPr>
                <w:sz w:val="15"/>
                <w:szCs w:val="15"/>
              </w:rPr>
              <w:t xml:space="preserve">16.17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8.86</w:t>
            </w:r>
          </w:p>
        </w:tc>
        <w:tc>
          <w:tcPr>
            <w:tcW w:w="695" w:type="dxa"/>
          </w:tcPr>
          <w:p>
            <w:pPr>
              <w:spacing w:before="0" w:after="0" w:line="240" w:lineRule="auto"/>
            </w:pPr>
            <w:r>
              <w:rPr>
                <w:sz w:val="15"/>
                <w:szCs w:val="15"/>
              </w:rPr>
              <w:t xml:space="preserve">4.6</w:t>
            </w:r>
          </w:p>
        </w:tc>
        <w:tc>
          <w:tcPr>
            <w:tcW w:w="955" w:type="dxa"/>
          </w:tcPr>
          <w:p>
            <w:pPr>
              <w:spacing w:before="0" w:after="0" w:line="240" w:lineRule="auto"/>
            </w:pPr>
            <w:r>
              <w:rPr>
                <w:sz w:val="15"/>
                <w:szCs w:val="15"/>
              </w:rPr>
              <w:t xml:space="preserve">22.64</w:t>
            </w:r>
          </w:p>
        </w:tc>
        <w:tc>
          <w:tcPr>
            <w:tcW w:w="868" w:type="dxa"/>
          </w:tcPr>
          <w:p>
            <w:pPr>
              <w:spacing w:before="0" w:after="0" w:line="240" w:lineRule="auto"/>
            </w:pPr>
            <w:r>
              <w:rPr>
                <w:sz w:val="15"/>
                <w:szCs w:val="15"/>
              </w:rPr>
              <w:t xml:space="preserve">1.35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13.07</w:t>
            </w:r>
          </w:p>
        </w:tc>
        <w:tc>
          <w:tcPr>
            <w:tcW w:w="955" w:type="dxa"/>
          </w:tcPr>
          <w:p>
            <w:pPr>
              <w:spacing w:before="0" w:after="0" w:line="240" w:lineRule="auto"/>
            </w:pPr>
            <w:r>
              <w:rPr>
                <w:sz w:val="15"/>
                <w:szCs w:val="15"/>
              </w:rPr>
              <w:t xml:space="preserve">1.82</w:t>
            </w:r>
          </w:p>
        </w:tc>
      </w:tr>
      <w:tr>
        <w:trPr>
          <w:cantSplit/>
        </w:trPr>
        <w:tc>
          <w:tcPr>
            <w:tcW w:w="868" w:type="dxa"/>
          </w:tcPr>
          <w:p>
            <w:pPr>
              <w:spacing w:before="0" w:after="0" w:line="240" w:lineRule="auto"/>
            </w:pPr>
            <w:r>
              <w:rPr>
                <w:sz w:val="15"/>
                <w:szCs w:val="15"/>
              </w:rPr>
              <w:t xml:space="preserve">17.06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8.92</w:t>
            </w:r>
          </w:p>
        </w:tc>
        <w:tc>
          <w:tcPr>
            <w:tcW w:w="695" w:type="dxa"/>
          </w:tcPr>
          <w:p>
            <w:pPr>
              <w:spacing w:before="0" w:after="0" w:line="240" w:lineRule="auto"/>
            </w:pPr>
            <w:r>
              <w:rPr>
                <w:sz w:val="15"/>
                <w:szCs w:val="15"/>
              </w:rPr>
              <w:t xml:space="preserve">3.2</w:t>
            </w:r>
          </w:p>
        </w:tc>
        <w:tc>
          <w:tcPr>
            <w:tcW w:w="955" w:type="dxa"/>
          </w:tcPr>
          <w:p>
            <w:pPr>
              <w:spacing w:before="0" w:after="0" w:line="240" w:lineRule="auto"/>
            </w:pPr>
            <w:r>
              <w:rPr>
                <w:sz w:val="15"/>
                <w:szCs w:val="15"/>
              </w:rPr>
              <w:t xml:space="preserve">24.88</w:t>
            </w:r>
          </w:p>
        </w:tc>
        <w:tc>
          <w:tcPr>
            <w:tcW w:w="868" w:type="dxa"/>
          </w:tcPr>
          <w:p>
            <w:pPr>
              <w:spacing w:before="0" w:after="0" w:line="240" w:lineRule="auto"/>
            </w:pPr>
            <w:r>
              <w:rPr>
                <w:sz w:val="15"/>
                <w:szCs w:val="15"/>
              </w:rPr>
              <w:t xml:space="preserve">4.46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13.81</w:t>
            </w:r>
          </w:p>
        </w:tc>
        <w:tc>
          <w:tcPr>
            <w:tcW w:w="955" w:type="dxa"/>
          </w:tcPr>
          <w:p>
            <w:pPr>
              <w:spacing w:before="0" w:after="0" w:line="240" w:lineRule="auto"/>
            </w:pPr>
            <w:r>
              <w:rPr>
                <w:sz w:val="15"/>
                <w:szCs w:val="15"/>
              </w:rPr>
              <w:t xml:space="preserve">1.41</w:t>
            </w:r>
          </w:p>
        </w:tc>
      </w:tr>
      <w:tr>
        <w:trPr>
          <w:cantSplit/>
        </w:trPr>
        <w:tc>
          <w:tcPr>
            <w:tcW w:w="868" w:type="dxa"/>
          </w:tcPr>
          <w:p>
            <w:pPr>
              <w:spacing w:before="0" w:after="0" w:line="240" w:lineRule="auto"/>
            </w:pPr>
            <w:r>
              <w:rPr>
                <w:sz w:val="15"/>
                <w:szCs w:val="15"/>
              </w:rPr>
              <w:t xml:space="preserve">17.94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8.99</w:t>
            </w:r>
          </w:p>
        </w:tc>
        <w:tc>
          <w:tcPr>
            <w:tcW w:w="695" w:type="dxa"/>
          </w:tcPr>
          <w:p>
            <w:pPr>
              <w:spacing w:before="0" w:after="0" w:line="240" w:lineRule="auto"/>
            </w:pPr>
            <w:r>
              <w:rPr>
                <w:sz w:val="15"/>
                <w:szCs w:val="15"/>
              </w:rPr>
              <w:t xml:space="preserve">12.7</w:t>
            </w:r>
          </w:p>
        </w:tc>
        <w:tc>
          <w:tcPr>
            <w:tcW w:w="955" w:type="dxa"/>
          </w:tcPr>
          <w:p>
            <w:pPr>
              <w:spacing w:before="0" w:after="0" w:line="240" w:lineRule="auto"/>
            </w:pPr>
            <w:r>
              <w:rPr>
                <w:sz w:val="15"/>
                <w:szCs w:val="15"/>
              </w:rPr>
              <w:t xml:space="preserve">27.03</w:t>
            </w:r>
          </w:p>
        </w:tc>
        <w:tc>
          <w:tcPr>
            <w:tcW w:w="868" w:type="dxa"/>
          </w:tcPr>
          <w:p>
            <w:pPr>
              <w:spacing w:before="0" w:after="0" w:line="240" w:lineRule="auto"/>
            </w:pPr>
            <w:r>
              <w:rPr>
                <w:sz w:val="15"/>
                <w:szCs w:val="15"/>
              </w:rPr>
              <w:t xml:space="preserve">7.43</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14.42</w:t>
            </w:r>
          </w:p>
        </w:tc>
        <w:tc>
          <w:tcPr>
            <w:tcW w:w="955" w:type="dxa"/>
          </w:tcPr>
          <w:p>
            <w:pPr>
              <w:spacing w:before="0" w:after="0" w:line="240" w:lineRule="auto"/>
            </w:pPr>
            <w:r>
              <w:rPr>
                <w:sz w:val="15"/>
                <w:szCs w:val="15"/>
              </w:rPr>
              <w:t xml:space="preserve">6.11</w:t>
            </w:r>
          </w:p>
        </w:tc>
      </w:tr>
      <w:tr>
        <w:trPr>
          <w:cantSplit/>
        </w:trPr>
        <w:tc>
          <w:tcPr>
            <w:tcW w:w="868" w:type="dxa"/>
          </w:tcPr>
          <w:p>
            <w:pPr>
              <w:spacing w:before="0" w:after="0" w:line="240" w:lineRule="auto"/>
            </w:pPr>
            <w:r>
              <w:rPr>
                <w:sz w:val="15"/>
                <w:szCs w:val="15"/>
              </w:rPr>
              <w:t xml:space="preserve">18.83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9.20</w:t>
            </w:r>
          </w:p>
        </w:tc>
        <w:tc>
          <w:tcPr>
            <w:tcW w:w="695" w:type="dxa"/>
          </w:tcPr>
          <w:p>
            <w:pPr>
              <w:spacing w:before="0" w:after="0" w:line="240" w:lineRule="auto"/>
            </w:pPr>
            <w:r>
              <w:rPr>
                <w:sz w:val="15"/>
                <w:szCs w:val="15"/>
              </w:rPr>
              <w:t xml:space="preserve">12.7</w:t>
            </w:r>
          </w:p>
        </w:tc>
        <w:tc>
          <w:tcPr>
            <w:tcW w:w="955" w:type="dxa"/>
          </w:tcPr>
          <w:p>
            <w:pPr>
              <w:spacing w:before="0" w:after="0" w:line="240" w:lineRule="auto"/>
            </w:pPr>
            <w:r>
              <w:rPr>
                <w:sz w:val="15"/>
                <w:szCs w:val="15"/>
              </w:rPr>
              <w:t xml:space="preserve">28.43</w:t>
            </w:r>
          </w:p>
        </w:tc>
        <w:tc>
          <w:tcPr>
            <w:tcW w:w="868" w:type="dxa"/>
          </w:tcPr>
          <w:p>
            <w:pPr>
              <w:spacing w:before="0" w:after="0" w:line="240" w:lineRule="auto"/>
            </w:pPr>
            <w:r>
              <w:rPr>
                <w:sz w:val="15"/>
                <w:szCs w:val="15"/>
              </w:rPr>
              <w:t xml:space="preserve">9.17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14.88</w:t>
            </w:r>
          </w:p>
        </w:tc>
        <w:tc>
          <w:tcPr>
            <w:tcW w:w="955" w:type="dxa"/>
          </w:tcPr>
          <w:p>
            <w:pPr>
              <w:spacing w:before="0" w:after="0" w:line="240" w:lineRule="auto"/>
            </w:pPr>
            <w:r>
              <w:rPr>
                <w:sz w:val="15"/>
                <w:szCs w:val="15"/>
              </w:rPr>
              <w:t xml:space="preserve">6.42</w:t>
            </w:r>
          </w:p>
        </w:tc>
      </w:tr>
      <w:tr>
        <w:trPr>
          <w:cantSplit/>
        </w:trPr>
        <w:tc>
          <w:tcPr>
            <w:tcW w:w="868" w:type="dxa"/>
          </w:tcPr>
          <w:p>
            <w:pPr>
              <w:spacing w:before="0" w:after="0" w:line="240" w:lineRule="auto"/>
            </w:pPr>
            <w:r>
              <w:rPr>
                <w:sz w:val="15"/>
                <w:szCs w:val="15"/>
              </w:rPr>
              <w:t xml:space="preserve">19.72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9.54</w:t>
            </w:r>
          </w:p>
        </w:tc>
        <w:tc>
          <w:tcPr>
            <w:tcW w:w="695" w:type="dxa"/>
          </w:tcPr>
          <w:p>
            <w:pPr>
              <w:spacing w:before="0" w:after="0" w:line="240" w:lineRule="auto"/>
            </w:pPr>
            <w:r>
              <w:rPr>
                <w:sz w:val="15"/>
                <w:szCs w:val="15"/>
              </w:rPr>
              <w:t xml:space="preserve">22.7</w:t>
            </w:r>
          </w:p>
        </w:tc>
        <w:tc>
          <w:tcPr>
            <w:tcW w:w="955" w:type="dxa"/>
          </w:tcPr>
          <w:p>
            <w:pPr>
              <w:spacing w:before="0" w:after="0" w:line="240" w:lineRule="auto"/>
            </w:pPr>
            <w:r>
              <w:rPr>
                <w:sz w:val="15"/>
                <w:szCs w:val="15"/>
              </w:rPr>
              <w:t xml:space="preserve">28.99</w:t>
            </w:r>
          </w:p>
        </w:tc>
        <w:tc>
          <w:tcPr>
            <w:tcW w:w="868" w:type="dxa"/>
          </w:tcPr>
          <w:p>
            <w:pPr>
              <w:spacing w:before="0" w:after="0" w:line="240" w:lineRule="auto"/>
            </w:pPr>
            <w:r>
              <w:rPr>
                <w:sz w:val="15"/>
                <w:szCs w:val="15"/>
              </w:rPr>
              <w:t xml:space="preserve">9.50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16.01</w:t>
            </w:r>
          </w:p>
        </w:tc>
        <w:tc>
          <w:tcPr>
            <w:tcW w:w="955" w:type="dxa"/>
          </w:tcPr>
          <w:p>
            <w:pPr>
              <w:spacing w:before="0" w:after="0" w:line="240" w:lineRule="auto"/>
            </w:pPr>
            <w:r>
              <w:rPr>
                <w:sz w:val="15"/>
                <w:szCs w:val="15"/>
              </w:rPr>
              <w:t xml:space="preserve">12.14</w:t>
            </w:r>
          </w:p>
        </w:tc>
      </w:tr>
      <w:tr>
        <w:trPr>
          <w:cantSplit/>
        </w:trPr>
        <w:tc>
          <w:tcPr>
            <w:tcW w:w="868" w:type="dxa"/>
          </w:tcPr>
          <w:p>
            <w:pPr>
              <w:spacing w:before="0" w:after="0" w:line="240" w:lineRule="auto"/>
            </w:pPr>
            <w:r>
              <w:rPr>
                <w:sz w:val="15"/>
                <w:szCs w:val="15"/>
              </w:rPr>
              <w:t xml:space="preserve">20.61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9.92</w:t>
            </w:r>
          </w:p>
        </w:tc>
        <w:tc>
          <w:tcPr>
            <w:tcW w:w="695" w:type="dxa"/>
          </w:tcPr>
          <w:p>
            <w:pPr>
              <w:spacing w:before="0" w:after="0" w:line="240" w:lineRule="auto"/>
            </w:pPr>
            <w:r>
              <w:rPr>
                <w:sz w:val="15"/>
                <w:szCs w:val="15"/>
              </w:rPr>
              <w:t xml:space="preserve">23.1</w:t>
            </w:r>
          </w:p>
        </w:tc>
        <w:tc>
          <w:tcPr>
            <w:tcW w:w="955" w:type="dxa"/>
          </w:tcPr>
          <w:p>
            <w:pPr>
              <w:spacing w:before="0" w:after="0" w:line="240" w:lineRule="auto"/>
            </w:pPr>
            <w:r>
              <w:rPr>
                <w:sz w:val="15"/>
                <w:szCs w:val="15"/>
              </w:rPr>
              <w:t xml:space="preserve">29.36</w:t>
            </w:r>
          </w:p>
        </w:tc>
        <w:tc>
          <w:tcPr>
            <w:tcW w:w="868" w:type="dxa"/>
          </w:tcPr>
          <w:p>
            <w:pPr>
              <w:spacing w:before="0" w:after="0" w:line="240" w:lineRule="auto"/>
            </w:pPr>
            <w:r>
              <w:rPr>
                <w:sz w:val="15"/>
                <w:szCs w:val="15"/>
              </w:rPr>
              <w:t xml:space="preserve">9.52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16.27</w:t>
            </w:r>
          </w:p>
        </w:tc>
        <w:tc>
          <w:tcPr>
            <w:tcW w:w="955" w:type="dxa"/>
          </w:tcPr>
          <w:p>
            <w:pPr>
              <w:spacing w:before="0" w:after="0" w:line="240" w:lineRule="auto"/>
            </w:pPr>
            <w:r>
              <w:rPr>
                <w:sz w:val="15"/>
                <w:szCs w:val="15"/>
              </w:rPr>
              <w:t xml:space="preserve">12.53</w:t>
            </w:r>
          </w:p>
        </w:tc>
      </w:tr>
      <w:tr>
        <w:trPr>
          <w:cantSplit/>
        </w:trPr>
        <w:tc>
          <w:tcPr>
            <w:tcW w:w="868" w:type="dxa"/>
          </w:tcPr>
          <w:p>
            <w:pPr>
              <w:spacing w:before="0" w:after="0" w:line="240" w:lineRule="auto"/>
            </w:pPr>
            <w:r>
              <w:rPr>
                <w:sz w:val="15"/>
                <w:szCs w:val="15"/>
              </w:rPr>
              <w:t xml:space="preserve">21.50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10.30</w:t>
            </w:r>
          </w:p>
        </w:tc>
        <w:tc>
          <w:tcPr>
            <w:tcW w:w="695" w:type="dxa"/>
          </w:tcPr>
          <w:p>
            <w:pPr>
              <w:spacing w:before="0" w:after="0" w:line="240" w:lineRule="auto"/>
            </w:pPr>
            <w:r>
              <w:rPr>
                <w:sz w:val="15"/>
                <w:szCs w:val="15"/>
              </w:rPr>
              <w:t xml:space="preserve">23.5</w:t>
            </w:r>
          </w:p>
        </w:tc>
        <w:tc>
          <w:tcPr>
            <w:tcW w:w="955" w:type="dxa"/>
          </w:tcPr>
          <w:p>
            <w:pPr>
              <w:spacing w:before="0" w:after="0" w:line="240" w:lineRule="auto"/>
            </w:pPr>
            <w:r>
              <w:rPr>
                <w:sz w:val="15"/>
                <w:szCs w:val="15"/>
              </w:rPr>
              <w:t xml:space="preserve">29.70</w:t>
            </w:r>
          </w:p>
        </w:tc>
        <w:tc>
          <w:tcPr>
            <w:tcW w:w="868" w:type="dxa"/>
          </w:tcPr>
          <w:p>
            <w:pPr>
              <w:spacing w:before="0" w:after="0" w:line="240" w:lineRule="auto"/>
            </w:pPr>
            <w:r>
              <w:rPr>
                <w:sz w:val="15"/>
                <w:szCs w:val="15"/>
              </w:rPr>
              <w:t xml:space="preserve">9.50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16.52</w:t>
            </w:r>
          </w:p>
        </w:tc>
        <w:tc>
          <w:tcPr>
            <w:tcW w:w="955" w:type="dxa"/>
          </w:tcPr>
          <w:p>
            <w:pPr>
              <w:spacing w:before="0" w:after="0" w:line="240" w:lineRule="auto"/>
            </w:pPr>
            <w:r>
              <w:rPr>
                <w:sz w:val="15"/>
                <w:szCs w:val="15"/>
              </w:rPr>
              <w:t xml:space="preserve">12.91</w:t>
            </w:r>
          </w:p>
        </w:tc>
      </w:tr>
      <w:tr>
        <w:trPr>
          <w:cantSplit/>
        </w:trPr>
        <w:tc>
          <w:tcPr>
            <w:tcW w:w="868" w:type="dxa"/>
          </w:tcPr>
          <w:p>
            <w:pPr>
              <w:spacing w:before="0" w:after="0" w:line="240" w:lineRule="auto"/>
            </w:pPr>
            <w:r>
              <w:rPr>
                <w:sz w:val="15"/>
                <w:szCs w:val="15"/>
              </w:rPr>
              <w:t xml:space="preserve">22.39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10.68</w:t>
            </w:r>
          </w:p>
        </w:tc>
        <w:tc>
          <w:tcPr>
            <w:tcW w:w="695" w:type="dxa"/>
          </w:tcPr>
          <w:p>
            <w:pPr>
              <w:spacing w:before="0" w:after="0" w:line="240" w:lineRule="auto"/>
            </w:pPr>
            <w:r>
              <w:rPr>
                <w:sz w:val="15"/>
                <w:szCs w:val="15"/>
              </w:rPr>
              <w:t xml:space="preserve">23.5</w:t>
            </w:r>
          </w:p>
        </w:tc>
        <w:tc>
          <w:tcPr>
            <w:tcW w:w="955" w:type="dxa"/>
          </w:tcPr>
          <w:p>
            <w:pPr>
              <w:spacing w:before="0" w:after="0" w:line="240" w:lineRule="auto"/>
            </w:pPr>
            <w:r>
              <w:rPr>
                <w:sz w:val="15"/>
                <w:szCs w:val="15"/>
              </w:rPr>
              <w:t xml:space="preserve">30.01</w:t>
            </w:r>
          </w:p>
        </w:tc>
        <w:tc>
          <w:tcPr>
            <w:tcW w:w="868" w:type="dxa"/>
          </w:tcPr>
          <w:p>
            <w:pPr>
              <w:spacing w:before="0" w:after="0" w:line="240" w:lineRule="auto"/>
            </w:pPr>
            <w:r>
              <w:rPr>
                <w:sz w:val="15"/>
                <w:szCs w:val="15"/>
              </w:rPr>
              <w:t xml:space="preserve">9.41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16.70</w:t>
            </w:r>
          </w:p>
        </w:tc>
        <w:tc>
          <w:tcPr>
            <w:tcW w:w="955" w:type="dxa"/>
          </w:tcPr>
          <w:p>
            <w:pPr>
              <w:spacing w:before="0" w:after="0" w:line="240" w:lineRule="auto"/>
            </w:pPr>
            <w:r>
              <w:rPr>
                <w:sz w:val="15"/>
                <w:szCs w:val="15"/>
              </w:rPr>
              <w:t xml:space="preserve">13.04</w:t>
            </w:r>
          </w:p>
        </w:tc>
      </w:tr>
      <w:tr>
        <w:trPr>
          <w:cantSplit/>
        </w:trPr>
        <w:tc>
          <w:tcPr>
            <w:tcW w:w="868" w:type="dxa"/>
          </w:tcPr>
          <w:p>
            <w:pPr>
              <w:spacing w:before="0" w:after="0" w:line="240" w:lineRule="auto"/>
            </w:pPr>
            <w:r>
              <w:rPr>
                <w:sz w:val="15"/>
                <w:szCs w:val="15"/>
              </w:rPr>
              <w:t xml:space="preserve">23.28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11.08</w:t>
            </w:r>
          </w:p>
        </w:tc>
        <w:tc>
          <w:tcPr>
            <w:tcW w:w="695" w:type="dxa"/>
          </w:tcPr>
          <w:p>
            <w:pPr>
              <w:spacing w:before="0" w:after="0" w:line="240" w:lineRule="auto"/>
            </w:pPr>
            <w:r>
              <w:rPr>
                <w:sz w:val="15"/>
                <w:szCs w:val="15"/>
              </w:rPr>
              <w:t xml:space="preserve">23.9</w:t>
            </w:r>
          </w:p>
        </w:tc>
        <w:tc>
          <w:tcPr>
            <w:tcW w:w="955" w:type="dxa"/>
          </w:tcPr>
          <w:p>
            <w:pPr>
              <w:spacing w:before="0" w:after="0" w:line="240" w:lineRule="auto"/>
            </w:pPr>
            <w:r>
              <w:rPr>
                <w:sz w:val="15"/>
                <w:szCs w:val="15"/>
              </w:rPr>
              <w:t xml:space="preserve">30.28</w:t>
            </w:r>
          </w:p>
        </w:tc>
        <w:tc>
          <w:tcPr>
            <w:tcW w:w="868" w:type="dxa"/>
          </w:tcPr>
          <w:p>
            <w:pPr>
              <w:spacing w:before="0" w:after="0" w:line="240" w:lineRule="auto"/>
            </w:pPr>
            <w:r>
              <w:rPr>
                <w:sz w:val="15"/>
                <w:szCs w:val="15"/>
              </w:rPr>
              <w:t xml:space="preserve">9.27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59.66</w:t>
            </w:r>
          </w:p>
        </w:tc>
        <w:tc>
          <w:tcPr>
            <w:tcW w:w="955" w:type="dxa"/>
          </w:tcPr>
          <w:p>
            <w:pPr>
              <w:spacing w:before="0" w:after="0" w:line="240" w:lineRule="auto"/>
            </w:pPr>
            <w:r>
              <w:rPr>
                <w:sz w:val="15"/>
                <w:szCs w:val="15"/>
              </w:rPr>
              <w:t xml:space="preserve">13.40</w:t>
            </w:r>
          </w:p>
        </w:tc>
      </w:tr>
      <w:tr>
        <w:trPr>
          <w:cantSplit/>
        </w:trPr>
        <w:tc>
          <w:tcPr>
            <w:tcW w:w="868" w:type="dxa"/>
          </w:tcPr>
          <w:p>
            <w:pPr>
              <w:spacing w:before="0" w:after="0" w:line="240" w:lineRule="auto"/>
            </w:pPr>
            <w:r>
              <w:rPr>
                <w:sz w:val="15"/>
                <w:szCs w:val="15"/>
              </w:rPr>
              <w:t xml:space="preserve">24.17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11.47</w:t>
            </w:r>
          </w:p>
        </w:tc>
        <w:tc>
          <w:tcPr>
            <w:tcW w:w="695" w:type="dxa"/>
          </w:tcPr>
          <w:p>
            <w:pPr>
              <w:spacing w:before="0" w:after="0" w:line="240" w:lineRule="auto"/>
            </w:pPr>
            <w:r>
              <w:rPr>
                <w:sz w:val="15"/>
                <w:szCs w:val="15"/>
              </w:rPr>
              <w:t xml:space="preserve">24.2</w:t>
            </w:r>
          </w:p>
        </w:tc>
        <w:tc>
          <w:tcPr>
            <w:tcW w:w="955" w:type="dxa"/>
          </w:tcPr>
          <w:p>
            <w:pPr>
              <w:spacing w:before="0" w:after="0" w:line="240" w:lineRule="auto"/>
            </w:pPr>
            <w:r>
              <w:rPr>
                <w:sz w:val="15"/>
                <w:szCs w:val="15"/>
              </w:rPr>
              <w:t xml:space="preserve">30.52</w:t>
            </w:r>
          </w:p>
        </w:tc>
        <w:tc>
          <w:tcPr>
            <w:tcW w:w="868" w:type="dxa"/>
          </w:tcPr>
          <w:p>
            <w:pPr>
              <w:spacing w:before="0" w:after="0" w:line="240" w:lineRule="auto"/>
            </w:pPr>
            <w:r>
              <w:rPr>
                <w:sz w:val="15"/>
                <w:szCs w:val="15"/>
              </w:rPr>
              <w:t xml:space="preserve">9.08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17.17</w:t>
            </w:r>
          </w:p>
        </w:tc>
        <w:tc>
          <w:tcPr>
            <w:tcW w:w="955" w:type="dxa"/>
          </w:tcPr>
          <w:p>
            <w:pPr>
              <w:spacing w:before="0" w:after="0" w:line="240" w:lineRule="auto"/>
            </w:pPr>
            <w:r>
              <w:rPr>
                <w:sz w:val="15"/>
                <w:szCs w:val="15"/>
              </w:rPr>
              <w:t xml:space="preserve">13.75</w:t>
            </w:r>
          </w:p>
        </w:tc>
      </w:tr>
      <w:tr>
        <w:trPr>
          <w:cantSplit/>
        </w:trPr>
        <w:tc>
          <w:tcPr>
            <w:tcW w:w="868" w:type="dxa"/>
          </w:tcPr>
          <w:p>
            <w:pPr>
              <w:spacing w:before="0" w:after="0" w:line="240" w:lineRule="auto"/>
            </w:pPr>
            <w:r>
              <w:rPr>
                <w:sz w:val="15"/>
                <w:szCs w:val="15"/>
              </w:rPr>
              <w:t xml:space="preserve">25.06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11.87</w:t>
            </w:r>
          </w:p>
        </w:tc>
        <w:tc>
          <w:tcPr>
            <w:tcW w:w="695" w:type="dxa"/>
          </w:tcPr>
          <w:p>
            <w:pPr>
              <w:spacing w:before="0" w:after="0" w:line="240" w:lineRule="auto"/>
            </w:pPr>
            <w:r>
              <w:rPr>
                <w:sz w:val="15"/>
                <w:szCs w:val="15"/>
              </w:rPr>
              <w:t xml:space="preserve">24.6</w:t>
            </w:r>
          </w:p>
        </w:tc>
        <w:tc>
          <w:tcPr>
            <w:tcW w:w="955" w:type="dxa"/>
          </w:tcPr>
          <w:p>
            <w:pPr>
              <w:spacing w:before="0" w:after="0" w:line="240" w:lineRule="auto"/>
            </w:pPr>
            <w:r>
              <w:rPr>
                <w:sz w:val="15"/>
                <w:szCs w:val="15"/>
              </w:rPr>
              <w:t xml:space="preserve">30.74</w:t>
            </w:r>
          </w:p>
        </w:tc>
        <w:tc>
          <w:tcPr>
            <w:tcW w:w="868" w:type="dxa"/>
          </w:tcPr>
          <w:p>
            <w:pPr>
              <w:spacing w:before="0" w:after="0" w:line="240" w:lineRule="auto"/>
            </w:pPr>
            <w:r>
              <w:rPr>
                <w:sz w:val="15"/>
                <w:szCs w:val="15"/>
              </w:rPr>
              <w:t xml:space="preserve">8.85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17.40</w:t>
            </w:r>
          </w:p>
        </w:tc>
        <w:tc>
          <w:tcPr>
            <w:tcW w:w="955" w:type="dxa"/>
          </w:tcPr>
          <w:p>
            <w:pPr>
              <w:spacing w:before="0" w:after="0" w:line="240" w:lineRule="auto"/>
            </w:pPr>
            <w:r>
              <w:rPr>
                <w:sz w:val="15"/>
                <w:szCs w:val="15"/>
              </w:rPr>
              <w:t xml:space="preserve">14.09</w:t>
            </w:r>
          </w:p>
        </w:tc>
      </w:tr>
      <w:tr>
        <w:trPr>
          <w:cantSplit/>
        </w:trPr>
        <w:tc>
          <w:tcPr>
            <w:tcW w:w="868" w:type="dxa"/>
          </w:tcPr>
          <w:p>
            <w:pPr>
              <w:spacing w:before="0" w:after="0" w:line="240" w:lineRule="auto"/>
            </w:pPr>
            <w:r>
              <w:rPr>
                <w:sz w:val="15"/>
                <w:szCs w:val="15"/>
              </w:rPr>
              <w:t xml:space="preserve">25.95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12.28</w:t>
            </w:r>
          </w:p>
        </w:tc>
        <w:tc>
          <w:tcPr>
            <w:tcW w:w="695" w:type="dxa"/>
          </w:tcPr>
          <w:p>
            <w:pPr>
              <w:spacing w:before="0" w:after="0" w:line="240" w:lineRule="auto"/>
            </w:pPr>
            <w:r>
              <w:rPr>
                <w:sz w:val="15"/>
                <w:szCs w:val="15"/>
              </w:rPr>
              <w:t xml:space="preserve">24.6</w:t>
            </w:r>
          </w:p>
        </w:tc>
        <w:tc>
          <w:tcPr>
            <w:tcW w:w="955" w:type="dxa"/>
          </w:tcPr>
          <w:p>
            <w:pPr>
              <w:spacing w:before="0" w:after="0" w:line="240" w:lineRule="auto"/>
            </w:pPr>
            <w:r>
              <w:rPr>
                <w:sz w:val="15"/>
                <w:szCs w:val="15"/>
              </w:rPr>
              <w:t xml:space="preserve">30.92</w:t>
            </w:r>
          </w:p>
        </w:tc>
        <w:tc>
          <w:tcPr>
            <w:tcW w:w="868" w:type="dxa"/>
          </w:tcPr>
          <w:p>
            <w:pPr>
              <w:spacing w:before="0" w:after="0" w:line="240" w:lineRule="auto"/>
            </w:pPr>
            <w:r>
              <w:rPr>
                <w:sz w:val="15"/>
                <w:szCs w:val="15"/>
              </w:rPr>
              <w:t xml:space="preserve">8.56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55.00</w:t>
            </w:r>
          </w:p>
        </w:tc>
        <w:tc>
          <w:tcPr>
            <w:tcW w:w="955" w:type="dxa"/>
          </w:tcPr>
          <w:p>
            <w:pPr>
              <w:spacing w:before="0" w:after="0" w:line="240" w:lineRule="auto"/>
            </w:pPr>
            <w:r>
              <w:rPr>
                <w:sz w:val="15"/>
                <w:szCs w:val="15"/>
              </w:rPr>
              <w:t xml:space="preserve">14.17</w:t>
            </w:r>
          </w:p>
        </w:tc>
      </w:tr>
      <w:tr>
        <w:trPr>
          <w:cantSplit/>
        </w:trPr>
        <w:tc>
          <w:tcPr>
            <w:tcW w:w="868" w:type="dxa"/>
          </w:tcPr>
          <w:p>
            <w:pPr>
              <w:spacing w:before="0" w:after="0" w:line="240" w:lineRule="auto"/>
            </w:pPr>
            <w:r>
              <w:rPr>
                <w:sz w:val="15"/>
                <w:szCs w:val="15"/>
              </w:rPr>
              <w:t xml:space="preserve">26.84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12.60</w:t>
            </w:r>
          </w:p>
        </w:tc>
        <w:tc>
          <w:tcPr>
            <w:tcW w:w="695" w:type="dxa"/>
          </w:tcPr>
          <w:p>
            <w:pPr>
              <w:spacing w:before="0" w:after="0" w:line="240" w:lineRule="auto"/>
            </w:pPr>
            <w:r>
              <w:rPr>
                <w:sz w:val="15"/>
                <w:szCs w:val="15"/>
              </w:rPr>
              <w:t xml:space="preserve">18.9</w:t>
            </w:r>
          </w:p>
        </w:tc>
        <w:tc>
          <w:tcPr>
            <w:tcW w:w="955" w:type="dxa"/>
          </w:tcPr>
          <w:p>
            <w:pPr>
              <w:spacing w:before="0" w:after="0" w:line="240" w:lineRule="auto"/>
            </w:pPr>
            <w:r>
              <w:rPr>
                <w:sz w:val="15"/>
                <w:szCs w:val="15"/>
              </w:rPr>
              <w:t xml:space="preserve">31.61</w:t>
            </w:r>
          </w:p>
        </w:tc>
        <w:tc>
          <w:tcPr>
            <w:tcW w:w="868" w:type="dxa"/>
          </w:tcPr>
          <w:p>
            <w:pPr>
              <w:spacing w:before="0" w:after="0" w:line="240" w:lineRule="auto"/>
            </w:pPr>
            <w:r>
              <w:rPr>
                <w:sz w:val="15"/>
                <w:szCs w:val="15"/>
              </w:rPr>
              <w:t xml:space="preserve">9.11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17.01</w:t>
            </w:r>
          </w:p>
        </w:tc>
        <w:tc>
          <w:tcPr>
            <w:tcW w:w="955" w:type="dxa"/>
          </w:tcPr>
          <w:p>
            <w:pPr>
              <w:spacing w:before="0" w:after="0" w:line="240" w:lineRule="auto"/>
            </w:pPr>
            <w:r>
              <w:rPr>
                <w:sz w:val="15"/>
                <w:szCs w:val="15"/>
              </w:rPr>
              <w:t xml:space="preserve">10.81</w:t>
            </w:r>
          </w:p>
        </w:tc>
      </w:tr>
      <w:tr>
        <w:trPr>
          <w:cantSplit/>
        </w:trPr>
        <w:tc>
          <w:tcPr>
            <w:tcW w:w="868" w:type="dxa"/>
          </w:tcPr>
          <w:p>
            <w:pPr>
              <w:spacing w:before="0" w:after="0" w:line="240" w:lineRule="auto"/>
            </w:pPr>
            <w:r>
              <w:rPr>
                <w:sz w:val="15"/>
                <w:szCs w:val="15"/>
              </w:rPr>
              <w:t xml:space="preserve">27.73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12.97</w:t>
            </w:r>
          </w:p>
        </w:tc>
        <w:tc>
          <w:tcPr>
            <w:tcW w:w="695" w:type="dxa"/>
          </w:tcPr>
          <w:p>
            <w:pPr>
              <w:spacing w:before="0" w:after="0" w:line="240" w:lineRule="auto"/>
            </w:pPr>
            <w:r>
              <w:rPr>
                <w:sz w:val="15"/>
                <w:szCs w:val="15"/>
              </w:rPr>
              <w:t xml:space="preserve">25.2</w:t>
            </w:r>
          </w:p>
        </w:tc>
        <w:tc>
          <w:tcPr>
            <w:tcW w:w="955" w:type="dxa"/>
          </w:tcPr>
          <w:p>
            <w:pPr>
              <w:spacing w:before="0" w:after="0" w:line="240" w:lineRule="auto"/>
            </w:pPr>
            <w:r>
              <w:rPr>
                <w:sz w:val="15"/>
                <w:szCs w:val="15"/>
              </w:rPr>
              <w:t xml:space="preserve">32.07</w:t>
            </w:r>
          </w:p>
        </w:tc>
        <w:tc>
          <w:tcPr>
            <w:tcW w:w="868" w:type="dxa"/>
          </w:tcPr>
          <w:p>
            <w:pPr>
              <w:spacing w:before="0" w:after="0" w:line="240" w:lineRule="auto"/>
            </w:pPr>
            <w:r>
              <w:rPr>
                <w:sz w:val="15"/>
                <w:szCs w:val="15"/>
              </w:rPr>
              <w:t xml:space="preserve">9.28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18.18</w:t>
            </w:r>
          </w:p>
        </w:tc>
        <w:tc>
          <w:tcPr>
            <w:tcW w:w="955" w:type="dxa"/>
          </w:tcPr>
          <w:p>
            <w:pPr>
              <w:spacing w:before="0" w:after="0" w:line="240" w:lineRule="auto"/>
            </w:pPr>
            <w:r>
              <w:rPr>
                <w:sz w:val="15"/>
                <w:szCs w:val="15"/>
              </w:rPr>
              <w:t xml:space="preserve">15.07</w:t>
            </w:r>
          </w:p>
        </w:tc>
      </w:tr>
      <w:tr>
        <w:trPr>
          <w:cantSplit/>
        </w:trPr>
        <w:tc>
          <w:tcPr>
            <w:tcW w:w="868" w:type="dxa"/>
          </w:tcPr>
          <w:p>
            <w:pPr>
              <w:spacing w:before="0" w:after="0" w:line="240" w:lineRule="auto"/>
            </w:pPr>
            <w:r>
              <w:rPr>
                <w:sz w:val="15"/>
                <w:szCs w:val="15"/>
              </w:rPr>
              <w:t xml:space="preserve">28.62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13.37</w:t>
            </w:r>
          </w:p>
        </w:tc>
        <w:tc>
          <w:tcPr>
            <w:tcW w:w="695" w:type="dxa"/>
          </w:tcPr>
          <w:p>
            <w:pPr>
              <w:spacing w:before="0" w:after="0" w:line="240" w:lineRule="auto"/>
            </w:pPr>
            <w:r>
              <w:rPr>
                <w:sz w:val="15"/>
                <w:szCs w:val="15"/>
              </w:rPr>
              <w:t xml:space="preserve">19.1</w:t>
            </w:r>
          </w:p>
        </w:tc>
        <w:tc>
          <w:tcPr>
            <w:tcW w:w="955" w:type="dxa"/>
          </w:tcPr>
          <w:p>
            <w:pPr>
              <w:spacing w:before="0" w:after="0" w:line="240" w:lineRule="auto"/>
            </w:pPr>
            <w:r>
              <w:rPr>
                <w:sz w:val="15"/>
                <w:szCs w:val="15"/>
              </w:rPr>
              <w:t xml:space="preserve">32.29</w:t>
            </w:r>
          </w:p>
        </w:tc>
        <w:tc>
          <w:tcPr>
            <w:tcW w:w="868" w:type="dxa"/>
          </w:tcPr>
          <w:p>
            <w:pPr>
              <w:spacing w:before="0" w:after="0" w:line="240" w:lineRule="auto"/>
            </w:pPr>
            <w:r>
              <w:rPr>
                <w:sz w:val="15"/>
                <w:szCs w:val="15"/>
              </w:rPr>
              <w:t xml:space="preserve">9.07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17.41</w:t>
            </w:r>
          </w:p>
        </w:tc>
        <w:tc>
          <w:tcPr>
            <w:tcW w:w="955" w:type="dxa"/>
          </w:tcPr>
          <w:p>
            <w:pPr>
              <w:spacing w:before="0" w:after="0" w:line="240" w:lineRule="auto"/>
            </w:pPr>
            <w:r>
              <w:rPr>
                <w:sz w:val="15"/>
                <w:szCs w:val="15"/>
              </w:rPr>
              <w:t xml:space="preserve">11.18</w:t>
            </w:r>
          </w:p>
        </w:tc>
      </w:tr>
      <w:tr>
        <w:trPr>
          <w:cantSplit/>
        </w:trPr>
        <w:tc>
          <w:tcPr>
            <w:tcW w:w="868" w:type="dxa"/>
          </w:tcPr>
          <w:p>
            <w:pPr>
              <w:spacing w:before="0" w:after="0" w:line="240" w:lineRule="auto"/>
            </w:pPr>
            <w:r>
              <w:rPr>
                <w:sz w:val="15"/>
                <w:szCs w:val="15"/>
              </w:rPr>
              <w:t xml:space="preserve">29.51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13.67</w:t>
            </w:r>
          </w:p>
        </w:tc>
        <w:tc>
          <w:tcPr>
            <w:tcW w:w="695" w:type="dxa"/>
          </w:tcPr>
          <w:p>
            <w:pPr>
              <w:spacing w:before="0" w:after="0" w:line="240" w:lineRule="auto"/>
            </w:pPr>
            <w:r>
              <w:rPr>
                <w:sz w:val="15"/>
                <w:szCs w:val="15"/>
              </w:rPr>
              <w:t xml:space="preserve">19.1</w:t>
            </w:r>
          </w:p>
        </w:tc>
        <w:tc>
          <w:tcPr>
            <w:tcW w:w="955" w:type="dxa"/>
          </w:tcPr>
          <w:p>
            <w:pPr>
              <w:spacing w:before="0" w:after="0" w:line="240" w:lineRule="auto"/>
            </w:pPr>
            <w:r>
              <w:rPr>
                <w:sz w:val="15"/>
                <w:szCs w:val="15"/>
              </w:rPr>
              <w:t xml:space="preserve">33.07</w:t>
            </w:r>
          </w:p>
        </w:tc>
        <w:tc>
          <w:tcPr>
            <w:tcW w:w="868" w:type="dxa"/>
          </w:tcPr>
          <w:p>
            <w:pPr>
              <w:spacing w:before="0" w:after="0" w:line="240" w:lineRule="auto"/>
            </w:pPr>
            <w:r>
              <w:rPr>
                <w:sz w:val="15"/>
                <w:szCs w:val="15"/>
              </w:rPr>
              <w:t xml:space="preserve">9.76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17.71</w:t>
            </w:r>
          </w:p>
        </w:tc>
        <w:tc>
          <w:tcPr>
            <w:tcW w:w="955" w:type="dxa"/>
          </w:tcPr>
          <w:p>
            <w:pPr>
              <w:spacing w:before="0" w:after="0" w:line="240" w:lineRule="auto"/>
            </w:pPr>
            <w:r>
              <w:rPr>
                <w:sz w:val="15"/>
                <w:szCs w:val="15"/>
              </w:rPr>
              <w:t xml:space="preserve">11.44</w:t>
            </w:r>
          </w:p>
        </w:tc>
      </w:tr>
      <w:tr>
        <w:trPr>
          <w:cantSplit/>
        </w:trPr>
        <w:tc>
          <w:tcPr>
            <w:tcW w:w="868" w:type="dxa"/>
          </w:tcPr>
          <w:p>
            <w:pPr>
              <w:spacing w:before="0" w:after="0" w:line="240" w:lineRule="auto"/>
            </w:pPr>
            <w:r>
              <w:rPr>
                <w:sz w:val="15"/>
                <w:szCs w:val="15"/>
              </w:rPr>
              <w:t xml:space="preserve">30.40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14.08</w:t>
            </w:r>
          </w:p>
        </w:tc>
        <w:tc>
          <w:tcPr>
            <w:tcW w:w="695" w:type="dxa"/>
          </w:tcPr>
          <w:p>
            <w:pPr>
              <w:spacing w:before="0" w:after="0" w:line="240" w:lineRule="auto"/>
            </w:pPr>
            <w:r>
              <w:rPr>
                <w:sz w:val="15"/>
                <w:szCs w:val="15"/>
              </w:rPr>
              <w:t xml:space="preserve">25.7</w:t>
            </w:r>
          </w:p>
        </w:tc>
        <w:tc>
          <w:tcPr>
            <w:tcW w:w="955" w:type="dxa"/>
          </w:tcPr>
          <w:p>
            <w:pPr>
              <w:spacing w:before="0" w:after="0" w:line="240" w:lineRule="auto"/>
            </w:pPr>
            <w:r>
              <w:rPr>
                <w:sz w:val="15"/>
                <w:szCs w:val="15"/>
              </w:rPr>
              <w:t xml:space="preserve">33.24</w:t>
            </w:r>
          </w:p>
        </w:tc>
        <w:tc>
          <w:tcPr>
            <w:tcW w:w="868" w:type="dxa"/>
          </w:tcPr>
          <w:p>
            <w:pPr>
              <w:spacing w:before="0" w:after="0" w:line="240" w:lineRule="auto"/>
            </w:pPr>
            <w:r>
              <w:rPr>
                <w:sz w:val="15"/>
                <w:szCs w:val="15"/>
              </w:rPr>
              <w:t xml:space="preserve">9.46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18.93</w:t>
            </w:r>
          </w:p>
        </w:tc>
        <w:tc>
          <w:tcPr>
            <w:tcW w:w="955" w:type="dxa"/>
          </w:tcPr>
          <w:p>
            <w:pPr>
              <w:spacing w:before="0" w:after="0" w:line="240" w:lineRule="auto"/>
            </w:pPr>
            <w:r>
              <w:rPr>
                <w:sz w:val="15"/>
                <w:szCs w:val="15"/>
              </w:rPr>
              <w:t xml:space="preserve">16.02</w:t>
            </w:r>
          </w:p>
        </w:tc>
      </w:tr>
      <w:tr>
        <w:trPr>
          <w:cantSplit/>
        </w:trPr>
        <w:tc>
          <w:tcPr>
            <w:tcW w:w="868" w:type="dxa"/>
          </w:tcPr>
          <w:p>
            <w:pPr>
              <w:spacing w:before="0" w:after="0" w:line="240" w:lineRule="auto"/>
            </w:pPr>
            <w:r>
              <w:rPr>
                <w:sz w:val="15"/>
                <w:szCs w:val="15"/>
              </w:rPr>
              <w:t xml:space="preserve">31.29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14.51</w:t>
            </w:r>
          </w:p>
        </w:tc>
        <w:tc>
          <w:tcPr>
            <w:tcW w:w="695" w:type="dxa"/>
          </w:tcPr>
          <w:p>
            <w:pPr>
              <w:spacing w:before="0" w:after="0" w:line="240" w:lineRule="auto"/>
            </w:pPr>
            <w:r>
              <w:rPr>
                <w:sz w:val="15"/>
                <w:szCs w:val="15"/>
              </w:rPr>
              <w:t xml:space="preserve">26.1</w:t>
            </w:r>
          </w:p>
        </w:tc>
        <w:tc>
          <w:tcPr>
            <w:tcW w:w="955" w:type="dxa"/>
          </w:tcPr>
          <w:p>
            <w:pPr>
              <w:spacing w:before="0" w:after="0" w:line="240" w:lineRule="auto"/>
            </w:pPr>
            <w:r>
              <w:rPr>
                <w:sz w:val="15"/>
                <w:szCs w:val="15"/>
              </w:rPr>
              <w:t xml:space="preserve">33.28</w:t>
            </w:r>
          </w:p>
        </w:tc>
        <w:tc>
          <w:tcPr>
            <w:tcW w:w="868" w:type="dxa"/>
          </w:tcPr>
          <w:p>
            <w:pPr>
              <w:spacing w:before="0" w:after="0" w:line="240" w:lineRule="auto"/>
            </w:pPr>
            <w:r>
              <w:rPr>
                <w:sz w:val="15"/>
                <w:szCs w:val="15"/>
              </w:rPr>
              <w:t xml:space="preserve">8.92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19.11</w:t>
            </w:r>
          </w:p>
        </w:tc>
        <w:tc>
          <w:tcPr>
            <w:tcW w:w="955" w:type="dxa"/>
          </w:tcPr>
          <w:p>
            <w:pPr>
              <w:spacing w:before="0" w:after="0" w:line="240" w:lineRule="auto"/>
            </w:pPr>
            <w:r>
              <w:rPr>
                <w:sz w:val="15"/>
                <w:szCs w:val="15"/>
              </w:rPr>
              <w:t xml:space="preserve">16.30</w:t>
            </w:r>
          </w:p>
        </w:tc>
      </w:tr>
      <w:tr>
        <w:trPr>
          <w:cantSplit/>
        </w:trPr>
        <w:tc>
          <w:tcPr>
            <w:tcW w:w="868" w:type="dxa"/>
          </w:tcPr>
          <w:p>
            <w:pPr>
              <w:spacing w:before="0" w:after="0" w:line="240" w:lineRule="auto"/>
            </w:pPr>
            <w:r>
              <w:rPr>
                <w:sz w:val="15"/>
                <w:szCs w:val="15"/>
              </w:rPr>
              <w:t xml:space="preserve">32.18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14.93</w:t>
            </w:r>
          </w:p>
        </w:tc>
        <w:tc>
          <w:tcPr>
            <w:tcW w:w="695" w:type="dxa"/>
          </w:tcPr>
          <w:p>
            <w:pPr>
              <w:spacing w:before="0" w:after="0" w:line="240" w:lineRule="auto"/>
            </w:pPr>
            <w:r>
              <w:rPr>
                <w:sz w:val="15"/>
                <w:szCs w:val="15"/>
              </w:rPr>
              <w:t xml:space="preserve">19.5</w:t>
            </w:r>
          </w:p>
        </w:tc>
        <w:tc>
          <w:tcPr>
            <w:tcW w:w="955" w:type="dxa"/>
          </w:tcPr>
          <w:p>
            <w:pPr>
              <w:spacing w:before="0" w:after="0" w:line="240" w:lineRule="auto"/>
            </w:pPr>
            <w:r>
              <w:rPr>
                <w:sz w:val="15"/>
                <w:szCs w:val="15"/>
              </w:rPr>
              <w:t xml:space="preserve">33.41</w:t>
            </w:r>
          </w:p>
        </w:tc>
        <w:tc>
          <w:tcPr>
            <w:tcW w:w="868" w:type="dxa"/>
          </w:tcPr>
          <w:p>
            <w:pPr>
              <w:spacing w:before="0" w:after="0" w:line="240" w:lineRule="auto"/>
            </w:pPr>
            <w:r>
              <w:rPr>
                <w:sz w:val="15"/>
                <w:szCs w:val="15"/>
              </w:rPr>
              <w:t xml:space="preserve">8.56</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18.14</w:t>
            </w:r>
          </w:p>
        </w:tc>
        <w:tc>
          <w:tcPr>
            <w:tcW w:w="955" w:type="dxa"/>
          </w:tcPr>
          <w:p>
            <w:pPr>
              <w:spacing w:before="0" w:after="0" w:line="240" w:lineRule="auto"/>
            </w:pPr>
            <w:r>
              <w:rPr>
                <w:sz w:val="15"/>
                <w:szCs w:val="15"/>
              </w:rPr>
              <w:t xml:space="preserve">11.83</w:t>
            </w:r>
          </w:p>
        </w:tc>
      </w:tr>
      <w:tr>
        <w:trPr>
          <w:cantSplit/>
        </w:trPr>
        <w:tc>
          <w:tcPr>
            <w:tcW w:w="868" w:type="dxa"/>
          </w:tcPr>
          <w:p>
            <w:pPr>
              <w:spacing w:before="0" w:after="0" w:line="240" w:lineRule="auto"/>
            </w:pPr>
            <w:r>
              <w:rPr>
                <w:sz w:val="15"/>
                <w:szCs w:val="15"/>
              </w:rPr>
              <w:t xml:space="preserve">33.07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15.25</w:t>
            </w:r>
          </w:p>
        </w:tc>
        <w:tc>
          <w:tcPr>
            <w:tcW w:w="695" w:type="dxa"/>
          </w:tcPr>
          <w:p>
            <w:pPr>
              <w:spacing w:before="0" w:after="0" w:line="240" w:lineRule="auto"/>
            </w:pPr>
            <w:r>
              <w:rPr>
                <w:sz w:val="15"/>
                <w:szCs w:val="15"/>
              </w:rPr>
              <w:t xml:space="preserve">19.5</w:t>
            </w:r>
          </w:p>
        </w:tc>
        <w:tc>
          <w:tcPr>
            <w:tcW w:w="955" w:type="dxa"/>
          </w:tcPr>
          <w:p>
            <w:pPr>
              <w:spacing w:before="0" w:after="0" w:line="240" w:lineRule="auto"/>
            </w:pPr>
            <w:r>
              <w:rPr>
                <w:sz w:val="15"/>
                <w:szCs w:val="15"/>
              </w:rPr>
              <w:t xml:space="preserve">34.14</w:t>
            </w:r>
          </w:p>
        </w:tc>
        <w:tc>
          <w:tcPr>
            <w:tcW w:w="868" w:type="dxa"/>
          </w:tcPr>
          <w:p>
            <w:pPr>
              <w:spacing w:before="0" w:after="0" w:line="240" w:lineRule="auto"/>
            </w:pPr>
            <w:r>
              <w:rPr>
                <w:sz w:val="15"/>
                <w:szCs w:val="15"/>
              </w:rPr>
              <w:t xml:space="preserve">9.18</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18.43</w:t>
            </w:r>
          </w:p>
        </w:tc>
        <w:tc>
          <w:tcPr>
            <w:tcW w:w="955" w:type="dxa"/>
          </w:tcPr>
          <w:p>
            <w:pPr>
              <w:spacing w:before="0" w:after="0" w:line="240" w:lineRule="auto"/>
            </w:pPr>
            <w:r>
              <w:rPr>
                <w:sz w:val="15"/>
                <w:szCs w:val="15"/>
              </w:rPr>
              <w:t xml:space="preserve">12.08</w:t>
            </w:r>
          </w:p>
        </w:tc>
      </w:tr>
      <w:tr>
        <w:trPr>
          <w:cantSplit/>
        </w:trPr>
        <w:tc>
          <w:tcPr>
            <w:tcW w:w="868" w:type="dxa"/>
          </w:tcPr>
          <w:p>
            <w:pPr>
              <w:spacing w:before="0" w:after="0" w:line="240" w:lineRule="auto"/>
            </w:pPr>
            <w:r>
              <w:rPr>
                <w:sz w:val="15"/>
                <w:szCs w:val="15"/>
              </w:rPr>
              <w:t xml:space="preserve">33.96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15.67</w:t>
            </w:r>
          </w:p>
        </w:tc>
        <w:tc>
          <w:tcPr>
            <w:tcW w:w="695" w:type="dxa"/>
          </w:tcPr>
          <w:p>
            <w:pPr>
              <w:spacing w:before="0" w:after="0" w:line="240" w:lineRule="auto"/>
            </w:pPr>
            <w:r>
              <w:rPr>
                <w:sz w:val="15"/>
                <w:szCs w:val="15"/>
              </w:rPr>
              <w:t xml:space="preserve">26.6</w:t>
            </w:r>
          </w:p>
        </w:tc>
        <w:tc>
          <w:tcPr>
            <w:tcW w:w="955" w:type="dxa"/>
          </w:tcPr>
          <w:p>
            <w:pPr>
              <w:spacing w:before="0" w:after="0" w:line="240" w:lineRule="auto"/>
            </w:pPr>
            <w:r>
              <w:rPr>
                <w:sz w:val="15"/>
                <w:szCs w:val="15"/>
              </w:rPr>
              <w:t xml:space="preserve">34.22</w:t>
            </w:r>
          </w:p>
        </w:tc>
        <w:tc>
          <w:tcPr>
            <w:tcW w:w="868" w:type="dxa"/>
          </w:tcPr>
          <w:p>
            <w:pPr>
              <w:spacing w:before="0" w:after="0" w:line="240" w:lineRule="auto"/>
            </w:pPr>
            <w:r>
              <w:rPr>
                <w:sz w:val="15"/>
                <w:szCs w:val="15"/>
              </w:rPr>
              <w:t xml:space="preserve">8.72</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19.81</w:t>
            </w:r>
          </w:p>
        </w:tc>
        <w:tc>
          <w:tcPr>
            <w:tcW w:w="955" w:type="dxa"/>
          </w:tcPr>
          <w:p>
            <w:pPr>
              <w:spacing w:before="0" w:after="0" w:line="240" w:lineRule="auto"/>
            </w:pPr>
            <w:r>
              <w:rPr>
                <w:sz w:val="15"/>
                <w:szCs w:val="15"/>
              </w:rPr>
              <w:t xml:space="preserve">17.17</w:t>
            </w:r>
          </w:p>
        </w:tc>
      </w:tr>
      <w:tr>
        <w:trPr>
          <w:cantSplit/>
        </w:trPr>
        <w:tc>
          <w:tcPr>
            <w:tcW w:w="868" w:type="dxa"/>
          </w:tcPr>
          <w:p>
            <w:pPr>
              <w:spacing w:before="0" w:after="0" w:line="240" w:lineRule="auto"/>
            </w:pPr>
            <w:r>
              <w:rPr>
                <w:sz w:val="15"/>
                <w:szCs w:val="15"/>
              </w:rPr>
              <w:t xml:space="preserve">34.85</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16.06</w:t>
            </w:r>
          </w:p>
        </w:tc>
        <w:tc>
          <w:tcPr>
            <w:tcW w:w="695" w:type="dxa"/>
          </w:tcPr>
          <w:p>
            <w:pPr>
              <w:spacing w:before="0" w:after="0" w:line="240" w:lineRule="auto"/>
            </w:pPr>
            <w:r>
              <w:rPr>
                <w:sz w:val="15"/>
                <w:szCs w:val="15"/>
              </w:rPr>
              <w:t xml:space="preserve">20.6</w:t>
            </w:r>
          </w:p>
        </w:tc>
        <w:tc>
          <w:tcPr>
            <w:tcW w:w="955" w:type="dxa"/>
          </w:tcPr>
          <w:p>
            <w:pPr>
              <w:spacing w:before="0" w:after="0" w:line="240" w:lineRule="auto"/>
            </w:pPr>
            <w:r>
              <w:rPr>
                <w:sz w:val="15"/>
                <w:szCs w:val="15"/>
              </w:rPr>
              <w:t xml:space="preserve">34.51</w:t>
            </w:r>
          </w:p>
        </w:tc>
        <w:tc>
          <w:tcPr>
            <w:tcW w:w="868" w:type="dxa"/>
          </w:tcPr>
          <w:p>
            <w:pPr>
              <w:spacing w:before="0" w:after="0" w:line="240" w:lineRule="auto"/>
            </w:pPr>
            <w:r>
              <w:rPr>
                <w:sz w:val="15"/>
                <w:szCs w:val="15"/>
              </w:rPr>
              <w:t xml:space="preserve">8.60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18.87</w:t>
            </w:r>
          </w:p>
        </w:tc>
        <w:tc>
          <w:tcPr>
            <w:tcW w:w="955" w:type="dxa"/>
          </w:tcPr>
          <w:p>
            <w:pPr>
              <w:spacing w:before="0" w:after="0" w:line="240" w:lineRule="auto"/>
            </w:pPr>
            <w:r>
              <w:rPr>
                <w:sz w:val="15"/>
                <w:szCs w:val="15"/>
              </w:rPr>
              <w:t xml:space="preserve">12.95</w:t>
            </w:r>
          </w:p>
        </w:tc>
      </w:tr>
      <w:tr>
        <w:trPr>
          <w:cantSplit/>
        </w:trPr>
        <w:tc>
          <w:tcPr>
            <w:tcW w:w="868" w:type="dxa"/>
          </w:tcPr>
          <w:p>
            <w:pPr>
              <w:spacing w:before="0" w:after="0" w:line="240" w:lineRule="auto"/>
            </w:pPr>
            <w:r>
              <w:rPr>
                <w:sz w:val="15"/>
                <w:szCs w:val="15"/>
              </w:rPr>
              <w:t xml:space="preserve">35.74</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16.40</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33.39</w:t>
            </w:r>
          </w:p>
        </w:tc>
        <w:tc>
          <w:tcPr>
            <w:tcW w:w="868" w:type="dxa"/>
          </w:tcPr>
          <w:p>
            <w:pPr>
              <w:spacing w:before="0" w:after="0" w:line="240" w:lineRule="auto"/>
            </w:pPr>
            <w:r>
              <w:rPr>
                <w:sz w:val="15"/>
                <w:szCs w:val="15"/>
              </w:rPr>
              <w:t xml:space="preserve">6.75</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18.69</w:t>
            </w:r>
          </w:p>
        </w:tc>
        <w:tc>
          <w:tcPr>
            <w:tcW w:w="955" w:type="dxa"/>
          </w:tcPr>
          <w:p>
            <w:pPr>
              <w:spacing w:before="0" w:after="0" w:line="240" w:lineRule="auto"/>
            </w:pPr>
            <w:r>
              <w:rPr>
                <w:sz w:val="15"/>
                <w:szCs w:val="15"/>
              </w:rPr>
              <w:t xml:space="preserve">13.14</w:t>
            </w:r>
          </w:p>
        </w:tc>
      </w:tr>
      <w:tr>
        <w:trPr>
          <w:cantSplit/>
        </w:trPr>
        <w:tc>
          <w:tcPr>
            <w:tcW w:w="868" w:type="dxa"/>
          </w:tcPr>
          <w:p>
            <w:pPr>
              <w:spacing w:before="0" w:after="0" w:line="240" w:lineRule="auto"/>
            </w:pPr>
            <w:r>
              <w:rPr>
                <w:sz w:val="15"/>
                <w:szCs w:val="15"/>
              </w:rPr>
              <w:t xml:space="preserve">36.63</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16.75</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31.85</w:t>
            </w:r>
          </w:p>
        </w:tc>
        <w:tc>
          <w:tcPr>
            <w:tcW w:w="868" w:type="dxa"/>
          </w:tcPr>
          <w:p>
            <w:pPr>
              <w:spacing w:before="0" w:after="0" w:line="240" w:lineRule="auto"/>
            </w:pPr>
            <w:r>
              <w:rPr>
                <w:sz w:val="15"/>
                <w:szCs w:val="15"/>
              </w:rPr>
              <w:t xml:space="preserve">4.31</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19.87</w:t>
            </w:r>
          </w:p>
        </w:tc>
        <w:tc>
          <w:tcPr>
            <w:tcW w:w="955" w:type="dxa"/>
          </w:tcPr>
          <w:p>
            <w:pPr>
              <w:spacing w:before="0" w:after="0" w:line="240" w:lineRule="auto"/>
            </w:pPr>
            <w:r>
              <w:rPr>
                <w:sz w:val="15"/>
                <w:szCs w:val="15"/>
              </w:rPr>
              <w:t xml:space="preserve">13.70</w:t>
            </w:r>
          </w:p>
        </w:tc>
      </w:tr>
      <w:tr>
        <w:trPr>
          <w:cantSplit/>
        </w:trPr>
        <w:tc>
          <w:tcPr>
            <w:tcW w:w="868" w:type="dxa"/>
          </w:tcPr>
          <w:p>
            <w:pPr>
              <w:spacing w:before="0" w:after="0" w:line="240" w:lineRule="auto"/>
            </w:pPr>
            <w:r>
              <w:rPr>
                <w:sz w:val="15"/>
                <w:szCs w:val="15"/>
              </w:rPr>
              <w:t xml:space="preserve">37.52</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17.10</w:t>
            </w:r>
          </w:p>
        </w:tc>
        <w:tc>
          <w:tcPr>
            <w:tcW w:w="695" w:type="dxa"/>
          </w:tcPr>
          <w:p>
            <w:pPr>
              <w:spacing w:before="0" w:after="0" w:line="240" w:lineRule="auto"/>
            </w:pPr>
            <w:r>
              <w:rPr>
                <w:sz w:val="15"/>
                <w:szCs w:val="15"/>
              </w:rPr>
              <w:t xml:space="preserve">21.5</w:t>
            </w:r>
          </w:p>
        </w:tc>
        <w:tc>
          <w:tcPr>
            <w:tcW w:w="955" w:type="dxa"/>
          </w:tcPr>
          <w:p>
            <w:pPr>
              <w:spacing w:before="0" w:after="0" w:line="240" w:lineRule="auto"/>
            </w:pPr>
            <w:r>
              <w:rPr>
                <w:sz w:val="15"/>
                <w:szCs w:val="15"/>
              </w:rPr>
              <w:t xml:space="preserve">30.30</w:t>
            </w:r>
          </w:p>
        </w:tc>
        <w:tc>
          <w:tcPr>
            <w:tcW w:w="868" w:type="dxa"/>
          </w:tcPr>
          <w:p>
            <w:pPr>
              <w:spacing w:before="0" w:after="0" w:line="240" w:lineRule="auto"/>
            </w:pPr>
            <w:r>
              <w:rPr>
                <w:sz w:val="15"/>
                <w:szCs w:val="15"/>
              </w:rPr>
              <w:t xml:space="preserve">1.87</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19.79</w:t>
            </w:r>
          </w:p>
        </w:tc>
        <w:tc>
          <w:tcPr>
            <w:tcW w:w="955" w:type="dxa"/>
          </w:tcPr>
          <w:p>
            <w:pPr>
              <w:spacing w:before="0" w:after="0" w:line="240" w:lineRule="auto"/>
            </w:pPr>
            <w:r>
              <w:rPr>
                <w:sz w:val="15"/>
                <w:szCs w:val="15"/>
              </w:rPr>
              <w:t xml:space="preserve">13.11</w:t>
            </w:r>
          </w:p>
        </w:tc>
      </w:tr>
      <w:tr>
        <w:trPr>
          <w:cantSplit/>
        </w:trPr>
        <w:tc>
          <w:tcPr>
            <w:tcW w:w="868" w:type="dxa"/>
          </w:tcPr>
          <w:p>
            <w:pPr>
              <w:spacing w:before="0" w:after="0" w:line="240" w:lineRule="auto"/>
            </w:pPr>
            <w:r>
              <w:rPr>
                <w:sz w:val="15"/>
                <w:szCs w:val="15"/>
              </w:rPr>
              <w:t xml:space="preserve">38.41</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17.52</w:t>
            </w:r>
          </w:p>
        </w:tc>
        <w:tc>
          <w:tcPr>
            <w:tcW w:w="695" w:type="dxa"/>
          </w:tcPr>
          <w:p>
            <w:pPr>
              <w:spacing w:before="0" w:after="0" w:line="240" w:lineRule="auto"/>
            </w:pPr>
            <w:r>
              <w:rPr>
                <w:sz w:val="15"/>
                <w:szCs w:val="15"/>
              </w:rPr>
              <w:t xml:space="preserve">28.6</w:t>
            </w:r>
          </w:p>
        </w:tc>
        <w:tc>
          <w:tcPr>
            <w:tcW w:w="955" w:type="dxa"/>
          </w:tcPr>
          <w:p>
            <w:pPr>
              <w:spacing w:before="0" w:after="0" w:line="240" w:lineRule="auto"/>
            </w:pPr>
            <w:r>
              <w:rPr>
                <w:sz w:val="15"/>
                <w:szCs w:val="15"/>
              </w:rPr>
              <w:t xml:space="preserve">28.43</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20.16</w:t>
            </w:r>
          </w:p>
        </w:tc>
        <w:tc>
          <w:tcPr>
            <w:tcW w:w="955" w:type="dxa"/>
          </w:tcPr>
          <w:p>
            <w:pPr>
              <w:spacing w:before="0" w:after="0" w:line="240" w:lineRule="auto"/>
            </w:pPr>
            <w:r>
              <w:rPr>
                <w:sz w:val="15"/>
                <w:szCs w:val="15"/>
              </w:rPr>
              <w:t xml:space="preserve">17.12</w:t>
            </w:r>
          </w:p>
        </w:tc>
      </w:tr>
      <w:tr>
        <w:trPr>
          <w:cantSplit/>
        </w:trPr>
        <w:tc>
          <w:tcPr>
            <w:tcW w:w="868" w:type="dxa"/>
          </w:tcPr>
          <w:p>
            <w:pPr>
              <w:spacing w:before="0" w:after="0" w:line="240" w:lineRule="auto"/>
            </w:pPr>
            <w:r>
              <w:rPr>
                <w:sz w:val="15"/>
                <w:szCs w:val="15"/>
              </w:rPr>
              <w:t xml:space="preserve">39.30</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18.02</w:t>
            </w:r>
          </w:p>
        </w:tc>
        <w:tc>
          <w:tcPr>
            <w:tcW w:w="695" w:type="dxa"/>
          </w:tcPr>
          <w:p>
            <w:pPr>
              <w:spacing w:before="0" w:after="0" w:line="240" w:lineRule="auto"/>
            </w:pPr>
            <w:r>
              <w:rPr>
                <w:sz w:val="15"/>
                <w:szCs w:val="15"/>
              </w:rPr>
              <w:t xml:space="preserve">34.9</w:t>
            </w:r>
          </w:p>
        </w:tc>
        <w:tc>
          <w:tcPr>
            <w:tcW w:w="955" w:type="dxa"/>
          </w:tcPr>
          <w:p>
            <w:pPr>
              <w:spacing w:before="0" w:after="0" w:line="240" w:lineRule="auto"/>
            </w:pPr>
            <w:r>
              <w:rPr>
                <w:sz w:val="15"/>
                <w:szCs w:val="15"/>
              </w:rPr>
              <w:t xml:space="preserve">26.20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20.74</w:t>
            </w:r>
          </w:p>
        </w:tc>
        <w:tc>
          <w:tcPr>
            <w:tcW w:w="955" w:type="dxa"/>
          </w:tcPr>
          <w:p>
            <w:pPr>
              <w:spacing w:before="0" w:after="0" w:line="240" w:lineRule="auto"/>
            </w:pPr>
            <w:r>
              <w:rPr>
                <w:sz w:val="15"/>
                <w:szCs w:val="15"/>
              </w:rPr>
              <w:t xml:space="preserve">20.33</w:t>
            </w:r>
          </w:p>
        </w:tc>
      </w:tr>
      <w:tr>
        <w:trPr>
          <w:cantSplit/>
        </w:trPr>
        <w:tc>
          <w:tcPr>
            <w:tcW w:w="868" w:type="dxa"/>
          </w:tcPr>
          <w:p>
            <w:pPr>
              <w:spacing w:before="0" w:after="0" w:line="240" w:lineRule="auto"/>
            </w:pPr>
            <w:r>
              <w:rPr>
                <w:sz w:val="15"/>
                <w:szCs w:val="15"/>
              </w:rPr>
              <w:t xml:space="preserve">40.19</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18.64</w:t>
            </w:r>
          </w:p>
        </w:tc>
        <w:tc>
          <w:tcPr>
            <w:tcW w:w="695" w:type="dxa"/>
          </w:tcPr>
          <w:p>
            <w:pPr>
              <w:spacing w:before="0" w:after="0" w:line="240" w:lineRule="auto"/>
            </w:pPr>
            <w:r>
              <w:rPr>
                <w:sz w:val="15"/>
                <w:szCs w:val="15"/>
              </w:rPr>
              <w:t xml:space="preserve">34.9</w:t>
            </w:r>
          </w:p>
        </w:tc>
        <w:tc>
          <w:tcPr>
            <w:tcW w:w="955" w:type="dxa"/>
          </w:tcPr>
          <w:p>
            <w:pPr>
              <w:spacing w:before="0" w:after="0" w:line="240" w:lineRule="auto"/>
            </w:pPr>
            <w:r>
              <w:rPr>
                <w:sz w:val="15"/>
                <w:szCs w:val="15"/>
              </w:rPr>
              <w:t xml:space="preserve">23.36</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18.90</w:t>
            </w:r>
          </w:p>
        </w:tc>
        <w:tc>
          <w:tcPr>
            <w:tcW w:w="955" w:type="dxa"/>
          </w:tcPr>
          <w:p>
            <w:pPr>
              <w:spacing w:before="0" w:after="0" w:line="240" w:lineRule="auto"/>
            </w:pPr>
            <w:r>
              <w:rPr>
                <w:sz w:val="15"/>
                <w:szCs w:val="15"/>
              </w:rPr>
              <w:t xml:space="preserve">18.35</w:t>
            </w:r>
          </w:p>
        </w:tc>
      </w:tr>
      <w:tr>
        <w:trPr>
          <w:cantSplit/>
        </w:trPr>
        <w:tc>
          <w:tcPr>
            <w:tcW w:w="868" w:type="dxa"/>
          </w:tcPr>
          <w:p>
            <w:pPr>
              <w:spacing w:before="0" w:after="0" w:line="240" w:lineRule="auto"/>
            </w:pPr>
            <w:r>
              <w:rPr>
                <w:sz w:val="15"/>
                <w:szCs w:val="15"/>
              </w:rPr>
              <w:t xml:space="preserve">41.08</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19.49</w:t>
            </w:r>
          </w:p>
        </w:tc>
        <w:tc>
          <w:tcPr>
            <w:tcW w:w="695" w:type="dxa"/>
          </w:tcPr>
          <w:p>
            <w:pPr>
              <w:spacing w:before="0" w:after="0" w:line="240" w:lineRule="auto"/>
            </w:pPr>
            <w:r>
              <w:rPr>
                <w:sz w:val="15"/>
                <w:szCs w:val="15"/>
              </w:rPr>
              <w:t xml:space="preserve">45.0</w:t>
            </w:r>
          </w:p>
        </w:tc>
        <w:tc>
          <w:tcPr>
            <w:tcW w:w="955" w:type="dxa"/>
          </w:tcPr>
          <w:p>
            <w:pPr>
              <w:spacing w:before="0" w:after="0" w:line="240" w:lineRule="auto"/>
            </w:pPr>
            <w:r>
              <w:rPr>
                <w:sz w:val="15"/>
                <w:szCs w:val="15"/>
              </w:rPr>
              <w:t xml:space="preserve">19.33</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20.33</w:t>
            </w:r>
          </w:p>
        </w:tc>
        <w:tc>
          <w:tcPr>
            <w:tcW w:w="955" w:type="dxa"/>
          </w:tcPr>
          <w:p>
            <w:pPr>
              <w:spacing w:before="0" w:after="0" w:line="240" w:lineRule="auto"/>
            </w:pPr>
            <w:r>
              <w:rPr>
                <w:sz w:val="15"/>
                <w:szCs w:val="15"/>
              </w:rPr>
              <w:t xml:space="preserve">22.29</w:t>
            </w:r>
          </w:p>
        </w:tc>
      </w:tr>
      <w:tr>
        <w:trPr>
          <w:cantSplit/>
        </w:trPr>
        <w:tc>
          <w:tcPr>
            <w:tcW w:w="868" w:type="dxa"/>
          </w:tcPr>
          <w:p>
            <w:pPr>
              <w:spacing w:before="0" w:after="0" w:line="240" w:lineRule="auto"/>
            </w:pPr>
            <w:r>
              <w:rPr>
                <w:sz w:val="15"/>
                <w:szCs w:val="15"/>
              </w:rPr>
              <w:t xml:space="preserve">41.97</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20.58</w:t>
            </w:r>
          </w:p>
        </w:tc>
        <w:tc>
          <w:tcPr>
            <w:tcW w:w="695" w:type="dxa"/>
          </w:tcPr>
          <w:p>
            <w:pPr>
              <w:spacing w:before="0" w:after="0" w:line="240" w:lineRule="auto"/>
            </w:pPr>
            <w:r>
              <w:rPr>
                <w:sz w:val="15"/>
                <w:szCs w:val="15"/>
              </w:rPr>
              <w:t xml:space="preserve">55.5</w:t>
            </w:r>
          </w:p>
        </w:tc>
        <w:tc>
          <w:tcPr>
            <w:tcW w:w="955" w:type="dxa"/>
          </w:tcPr>
          <w:p>
            <w:pPr>
              <w:spacing w:before="0" w:after="0" w:line="240" w:lineRule="auto"/>
            </w:pPr>
            <w:r>
              <w:rPr>
                <w:sz w:val="15"/>
                <w:szCs w:val="15"/>
              </w:rPr>
              <w:t xml:space="preserve">13.97</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22.49</w:t>
            </w:r>
          </w:p>
        </w:tc>
        <w:tc>
          <w:tcPr>
            <w:tcW w:w="955" w:type="dxa"/>
          </w:tcPr>
          <w:p>
            <w:pPr>
              <w:spacing w:before="0" w:after="0" w:line="240" w:lineRule="auto"/>
            </w:pPr>
            <w:r>
              <w:rPr>
                <w:sz w:val="15"/>
                <w:szCs w:val="15"/>
              </w:rPr>
              <w:t xml:space="preserve">24.64</w:t>
            </w:r>
          </w:p>
        </w:tc>
      </w:tr>
      <w:tr>
        <w:trPr>
          <w:cantSplit/>
        </w:trPr>
        <w:tc>
          <w:tcPr>
            <w:tcW w:w="868" w:type="dxa"/>
          </w:tcPr>
          <w:p>
            <w:pPr>
              <w:spacing w:before="0" w:after="0" w:line="240" w:lineRule="auto"/>
            </w:pPr>
            <w:r>
              <w:rPr>
                <w:sz w:val="15"/>
                <w:szCs w:val="15"/>
              </w:rPr>
              <w:t xml:space="preserve">42.86</w:t>
            </w:r>
          </w:p>
        </w:tc>
        <w:tc>
          <w:tcPr>
            <w:tcW w:w="695" w:type="dxa"/>
          </w:tcPr>
          <w:p>
            <w:pPr>
              <w:spacing w:before="0" w:after="0" w:line="240" w:lineRule="auto"/>
            </w:pPr>
            <w:r>
              <w:rPr>
                <w:sz w:val="15"/>
                <w:szCs w:val="15"/>
              </w:rPr>
              <w:t xml:space="preserve">0.30</w:t>
            </w:r>
          </w:p>
        </w:tc>
        <w:tc>
          <w:tcPr>
            <w:tcW w:w="868" w:type="dxa"/>
          </w:tcPr>
          <w:p>
            <w:pPr>
              <w:spacing w:before="0" w:after="0" w:line="240" w:lineRule="auto"/>
            </w:pPr>
            <w:r>
              <w:rPr>
                <w:sz w:val="15"/>
                <w:szCs w:val="15"/>
              </w:rPr>
              <w:t xml:space="preserve">21.92</w:t>
            </w:r>
          </w:p>
        </w:tc>
        <w:tc>
          <w:tcPr>
            <w:tcW w:w="695" w:type="dxa"/>
          </w:tcPr>
          <w:p>
            <w:pPr>
              <w:spacing w:before="0" w:after="0" w:line="240" w:lineRule="auto"/>
            </w:pPr>
            <w:r>
              <w:rPr>
                <w:sz w:val="15"/>
                <w:szCs w:val="15"/>
              </w:rPr>
              <w:t xml:space="preserve">60.4</w:t>
            </w:r>
          </w:p>
        </w:tc>
        <w:tc>
          <w:tcPr>
            <w:tcW w:w="955" w:type="dxa"/>
          </w:tcPr>
          <w:p>
            <w:pPr>
              <w:spacing w:before="0" w:after="0" w:line="240" w:lineRule="auto"/>
            </w:pPr>
            <w:r>
              <w:rPr>
                <w:sz w:val="15"/>
                <w:szCs w:val="15"/>
              </w:rPr>
              <w:t xml:space="preserve">7.29</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18.36</w:t>
            </w:r>
          </w:p>
        </w:tc>
        <w:tc>
          <w:tcPr>
            <w:tcW w:w="955" w:type="dxa"/>
          </w:tcPr>
          <w:p>
            <w:pPr>
              <w:spacing w:before="0" w:after="0" w:line="240" w:lineRule="auto"/>
            </w:pPr>
            <w:r>
              <w:rPr>
                <w:sz w:val="15"/>
                <w:szCs w:val="15"/>
              </w:rPr>
              <w:t xml:space="preserve">18.06</w:t>
            </w:r>
          </w:p>
        </w:tc>
      </w:tr>
      <w:tr>
        <w:trPr>
          <w:cantSplit/>
        </w:trPr>
        <w:tc>
          <w:tcPr>
            <w:tcW w:w="868" w:type="dxa"/>
          </w:tcPr>
          <w:p>
            <w:pPr>
              <w:spacing w:before="0" w:after="0" w:line="240" w:lineRule="auto"/>
            </w:pPr>
            <w:r>
              <w:rPr>
                <w:sz w:val="15"/>
                <w:szCs w:val="15"/>
              </w:rPr>
              <w:t xml:space="preserve">43.75</w:t>
            </w:r>
          </w:p>
        </w:tc>
        <w:tc>
          <w:tcPr>
            <w:tcW w:w="695" w:type="dxa"/>
          </w:tcPr>
          <w:p>
            <w:pPr>
              <w:spacing w:before="0" w:after="0" w:line="240" w:lineRule="auto"/>
            </w:pPr>
            <w:r>
              <w:rPr>
                <w:sz w:val="15"/>
                <w:szCs w:val="15"/>
              </w:rPr>
              <w:t xml:space="preserve">0.08</w:t>
            </w:r>
          </w:p>
        </w:tc>
        <w:tc>
          <w:tcPr>
            <w:tcW w:w="868" w:type="dxa"/>
          </w:tcPr>
          <w:p>
            <w:pPr>
              <w:spacing w:before="0" w:after="0" w:line="240" w:lineRule="auto"/>
            </w:pPr>
            <w:r>
              <w:rPr>
                <w:sz w:val="15"/>
                <w:szCs w:val="15"/>
              </w:rPr>
              <w:t xml:space="preserve">23.30</w:t>
            </w:r>
          </w:p>
        </w:tc>
        <w:tc>
          <w:tcPr>
            <w:tcW w:w="695" w:type="dxa"/>
          </w:tcPr>
          <w:p>
            <w:pPr>
              <w:spacing w:before="0" w:after="0" w:line="240" w:lineRule="auto"/>
            </w:pPr>
            <w:r>
              <w:rPr>
                <w:sz w:val="15"/>
                <w:szCs w:val="15"/>
              </w:rPr>
              <w:t xml:space="preserve">60.4</w:t>
            </w:r>
          </w:p>
        </w:tc>
        <w:tc>
          <w:tcPr>
            <w:tcW w:w="955" w:type="dxa"/>
          </w:tcPr>
          <w:p>
            <w:pPr>
              <w:spacing w:before="0" w:after="0" w:line="240" w:lineRule="auto"/>
            </w:pPr>
            <w:r>
              <w:rPr>
                <w:sz w:val="15"/>
                <w:szCs w:val="15"/>
              </w:rPr>
              <w:t xml:space="preserve">0.10</w:t>
            </w:r>
          </w:p>
        </w:tc>
        <w:tc>
          <w:tcPr>
            <w:tcW w:w="868" w:type="dxa"/>
          </w:tcPr>
          <w:p>
            <w:pPr>
              <w:spacing w:before="0" w:after="0" w:line="240" w:lineRule="auto"/>
            </w:pPr>
            <w:r>
              <w:rPr>
                <w:sz w:val="15"/>
                <w:szCs w:val="15"/>
              </w:rPr>
              <w:t xml:space="preserve">0.00</w:t>
            </w:r>
          </w:p>
        </w:tc>
        <w:tc>
          <w:tcPr>
            <w:tcW w:w="781" w:type="dxa"/>
          </w:tcPr>
          <w:p>
            <w:pPr>
              <w:spacing w:before="0" w:after="0" w:line="240" w:lineRule="auto"/>
            </w:pPr>
            <w:r>
              <w:rPr>
                <w:sz w:val="15"/>
                <w:szCs w:val="15"/>
              </w:rPr>
              <w:t xml:space="preserve">5.00</w:t>
            </w:r>
          </w:p>
        </w:tc>
        <w:tc>
          <w:tcPr>
            <w:tcW w:w="695" w:type="dxa"/>
          </w:tcPr>
          <w:p>
            <w:pPr>
              <w:spacing w:before="0" w:after="0" w:line="240" w:lineRule="auto"/>
            </w:pPr>
            <w:r>
              <w:rPr>
                <w:sz w:val="15"/>
                <w:szCs w:val="15"/>
              </w:rPr>
              <w:t xml:space="preserve">28.0</w:t>
            </w:r>
          </w:p>
        </w:tc>
        <w:tc>
          <w:tcPr>
            <w:tcW w:w="1302" w:type="dxa"/>
          </w:tcPr>
          <w:p>
            <w:pPr>
              <w:spacing w:before="0" w:after="0" w:line="240" w:lineRule="auto"/>
            </w:pPr>
            <w:r>
              <w:rPr>
                <w:sz w:val="15"/>
                <w:szCs w:val="15"/>
              </w:rPr>
              <w:t xml:space="preserve">Colluvium</w:t>
            </w:r>
          </w:p>
        </w:tc>
        <w:tc>
          <w:tcPr>
            <w:tcW w:w="955" w:type="dxa"/>
          </w:tcPr>
          <w:p>
            <w:pPr>
              <w:spacing w:before="0" w:after="0" w:line="240" w:lineRule="auto"/>
            </w:pPr>
            <w:r>
              <w:rPr>
                <w:sz w:val="15"/>
                <w:szCs w:val="15"/>
              </w:rPr>
              <w:t xml:space="preserve">5.38</w:t>
            </w:r>
          </w:p>
        </w:tc>
        <w:tc>
          <w:tcPr>
            <w:tcW w:w="955" w:type="dxa"/>
          </w:tcPr>
          <w:p>
            <w:pPr>
              <w:spacing w:before="0" w:after="0" w:line="240" w:lineRule="auto"/>
            </w:pPr>
            <w:r>
              <w:rPr>
                <w:sz w:val="15"/>
                <w:szCs w:val="15"/>
              </w:rPr>
              <w:t xml:space="preserve">5.39</w:t>
            </w:r>
          </w:p>
        </w:tc>
      </w:tr>
    </w:tbl>
    <w:p>
      <w:pPr>
        <w:spacing w:before="0" w:after="0"/>
      </w:pPr>
    </w:p>
    <w:p>
      <w:pPr>
        <w:pStyle w:val="Heading1"/>
      </w:pPr>
      <w:r>
        <w:t xml:space="preserve">5. Multi-case check</w:t>
      </w:r>
    </w:p>
    <w:p>
      <w:pPr/>
      <w:r>
        <w:t xml:space="preserve">Water table, seismic coefficients and required factor of safety of each case are listed below; required values default to Art. 73 of the Soil and Water Conservation Technical Regulations (permanent slopes) and may be changed by the analyst according to the applicable code. The critical surface is searched separately for each case.</w:t>
      </w:r>
    </w:p>
    <w:tbl>
      <w:tblPr>
        <w:tblW w:w="9638"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70" w:type="dxa"/>
          <w:right w:w="70" w:type="dxa"/>
        </w:tblCellMar>
      </w:tblPr>
      <w:tblGrid>
        <w:gridCol w:w="1457"/>
        <w:gridCol w:w="2241"/>
        <w:gridCol w:w="784"/>
        <w:gridCol w:w="784"/>
        <w:gridCol w:w="1121"/>
        <w:gridCol w:w="897"/>
        <w:gridCol w:w="1009"/>
        <w:gridCol w:w="1345"/>
      </w:tblGrid>
      <w:tr>
        <w:trPr>
          <w:tblHeader/>
        </w:trPr>
        <w:tc>
          <w:tcPr>
            <w:tcW w:w="1457" w:type="dxa"/>
            <w:shd w:val="clear" w:color="auto" w:fill="E8EEE9"/>
          </w:tcPr>
          <w:p>
            <w:pPr>
              <w:spacing w:before="0" w:after="0" w:line="240" w:lineRule="auto"/>
            </w:pPr>
            <w:r>
              <w:rPr>
                <w:b/>
                <w:sz w:val="18"/>
                <w:szCs w:val="18"/>
              </w:rPr>
              <w:t xml:space="preserve">Case</w:t>
            </w:r>
          </w:p>
        </w:tc>
        <w:tc>
          <w:tcPr>
            <w:tcW w:w="2241" w:type="dxa"/>
            <w:shd w:val="clear" w:color="auto" w:fill="E8EEE9"/>
          </w:tcPr>
          <w:p>
            <w:pPr>
              <w:spacing w:before="0" w:after="0" w:line="240" w:lineRule="auto"/>
            </w:pPr>
            <w:r>
              <w:rPr>
                <w:b/>
                <w:sz w:val="18"/>
                <w:szCs w:val="18"/>
              </w:rPr>
              <w:t xml:space="preserve">Water table</w:t>
            </w:r>
          </w:p>
        </w:tc>
        <w:tc>
          <w:tcPr>
            <w:tcW w:w="784" w:type="dxa"/>
            <w:shd w:val="clear" w:color="auto" w:fill="E8EEE9"/>
          </w:tcPr>
          <w:p>
            <w:pPr>
              <w:spacing w:before="0" w:after="0" w:line="240" w:lineRule="auto"/>
            </w:pPr>
            <w:r>
              <w:rPr>
                <w:b/>
                <w:sz w:val="18"/>
                <w:szCs w:val="18"/>
              </w:rPr>
              <w:t xml:space="preserve">kh</w:t>
            </w:r>
          </w:p>
        </w:tc>
        <w:tc>
          <w:tcPr>
            <w:tcW w:w="784" w:type="dxa"/>
            <w:shd w:val="clear" w:color="auto" w:fill="E8EEE9"/>
          </w:tcPr>
          <w:p>
            <w:pPr>
              <w:spacing w:before="0" w:after="0" w:line="240" w:lineRule="auto"/>
            </w:pPr>
            <w:r>
              <w:rPr>
                <w:b/>
                <w:sz w:val="18"/>
                <w:szCs w:val="18"/>
              </w:rPr>
              <w:t xml:space="preserve">kv</w:t>
            </w:r>
          </w:p>
        </w:tc>
        <w:tc>
          <w:tcPr>
            <w:tcW w:w="1121" w:type="dxa"/>
            <w:shd w:val="clear" w:color="auto" w:fill="E8EEE9"/>
          </w:tcPr>
          <w:p>
            <w:pPr>
              <w:spacing w:before="0" w:after="0" w:line="240" w:lineRule="auto"/>
            </w:pPr>
            <w:r>
              <w:rPr>
                <w:b/>
                <w:sz w:val="18"/>
                <w:szCs w:val="18"/>
              </w:rPr>
              <w:t xml:space="preserve">Loads / reinf.</w:t>
            </w:r>
          </w:p>
        </w:tc>
        <w:tc>
          <w:tcPr>
            <w:tcW w:w="897" w:type="dxa"/>
            <w:shd w:val="clear" w:color="auto" w:fill="E8EEE9"/>
          </w:tcPr>
          <w:p>
            <w:pPr>
              <w:spacing w:before="0" w:after="0" w:line="240" w:lineRule="auto"/>
            </w:pPr>
            <w:r>
              <w:rPr>
                <w:b/>
                <w:sz w:val="18"/>
                <w:szCs w:val="18"/>
              </w:rPr>
              <w:t xml:space="preserve">Fs</w:t>
            </w:r>
          </w:p>
        </w:tc>
        <w:tc>
          <w:tcPr>
            <w:tcW w:w="1009" w:type="dxa"/>
            <w:shd w:val="clear" w:color="auto" w:fill="E8EEE9"/>
          </w:tcPr>
          <w:p>
            <w:pPr>
              <w:spacing w:before="0" w:after="0" w:line="240" w:lineRule="auto"/>
            </w:pPr>
            <w:r>
              <w:rPr>
                <w:b/>
                <w:sz w:val="18"/>
                <w:szCs w:val="18"/>
              </w:rPr>
              <w:t xml:space="preserve">Required</w:t>
            </w:r>
          </w:p>
        </w:tc>
        <w:tc>
          <w:tcPr>
            <w:tcW w:w="1345" w:type="dxa"/>
            <w:shd w:val="clear" w:color="auto" w:fill="E8EEE9"/>
          </w:tcPr>
          <w:p>
            <w:pPr>
              <w:spacing w:before="0" w:after="0" w:line="240" w:lineRule="auto"/>
            </w:pPr>
            <w:r>
              <w:rPr>
                <w:b/>
                <w:sz w:val="18"/>
                <w:szCs w:val="18"/>
              </w:rPr>
              <w:t xml:space="preserve">Result</w:t>
            </w:r>
          </w:p>
        </w:tc>
      </w:tr>
      <w:tr>
        <w:trPr>
          <w:cantSplit/>
        </w:trPr>
        <w:tc>
          <w:tcPr>
            <w:tcW w:w="1457" w:type="dxa"/>
          </w:tcPr>
          <w:p>
            <w:pPr>
              <w:spacing w:before="0" w:after="0" w:line="240" w:lineRule="auto"/>
            </w:pPr>
            <w:r>
              <w:rPr>
                <w:sz w:val="18"/>
                <w:szCs w:val="18"/>
              </w:rPr>
              <w:t xml:space="preserve">Normal</w:t>
            </w:r>
          </w:p>
        </w:tc>
        <w:tc>
          <w:tcPr>
            <w:tcW w:w="2241" w:type="dxa"/>
          </w:tcPr>
          <w:p>
            <w:pPr>
              <w:spacing w:before="0" w:after="0" w:line="240" w:lineRule="auto"/>
            </w:pPr>
            <w:r>
              <w:rPr>
                <w:sz w:val="18"/>
                <w:szCs w:val="18"/>
              </w:rPr>
              <w:t xml:space="preserve">Water table of the profile</w:t>
            </w:r>
          </w:p>
        </w:tc>
        <w:tc>
          <w:tcPr>
            <w:tcW w:w="784" w:type="dxa"/>
          </w:tcPr>
          <w:p>
            <w:pPr>
              <w:spacing w:before="0" w:after="0" w:line="240" w:lineRule="auto"/>
            </w:pPr>
            <w:r>
              <w:rPr>
                <w:sz w:val="18"/>
                <w:szCs w:val="18"/>
              </w:rPr>
              <w:t xml:space="preserve">0.000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1.705</w:t>
            </w:r>
          </w:p>
        </w:tc>
        <w:tc>
          <w:tcPr>
            <w:tcW w:w="1009" w:type="dxa"/>
          </w:tcPr>
          <w:p>
            <w:pPr>
              <w:spacing w:before="0" w:after="0" w:line="240" w:lineRule="auto"/>
            </w:pPr>
            <w:r>
              <w:rPr>
                <w:sz w:val="18"/>
                <w:szCs w:val="18"/>
              </w:rPr>
              <w:t xml:space="preserve">1.50</w:t>
            </w:r>
          </w:p>
        </w:tc>
        <w:tc>
          <w:tcPr>
            <w:tcW w:w="1345" w:type="dxa"/>
          </w:tcPr>
          <w:p>
            <w:pPr>
              <w:spacing w:before="0" w:after="0" w:line="240" w:lineRule="auto"/>
            </w:pPr>
            <w:r>
              <w:rPr>
                <w:sz w:val="18"/>
                <w:szCs w:val="18"/>
              </w:rPr>
              <w:t xml:space="preserve">OK</w:t>
            </w:r>
          </w:p>
        </w:tc>
      </w:tr>
      <w:tr>
        <w:trPr>
          <w:cantSplit/>
        </w:trPr>
        <w:tc>
          <w:tcPr>
            <w:tcW w:w="1457" w:type="dxa"/>
          </w:tcPr>
          <w:p>
            <w:pPr>
              <w:spacing w:before="0" w:after="0" w:line="240" w:lineRule="auto"/>
            </w:pPr>
            <w:r>
              <w:rPr>
                <w:sz w:val="18"/>
                <w:szCs w:val="18"/>
              </w:rPr>
              <w:t xml:space="preserve">Heavy rain</w:t>
            </w:r>
          </w:p>
        </w:tc>
        <w:tc>
          <w:tcPr>
            <w:tcW w:w="2241" w:type="dxa"/>
          </w:tcPr>
          <w:p>
            <w:pPr>
              <w:spacing w:before="0" w:after="0" w:line="240" w:lineRule="auto"/>
            </w:pPr>
            <w:r>
              <w:rPr>
                <w:sz w:val="18"/>
                <w:szCs w:val="18"/>
              </w:rPr>
              <w:t xml:space="preserve">Water table raised by Δh 2.00 m</w:t>
            </w:r>
          </w:p>
        </w:tc>
        <w:tc>
          <w:tcPr>
            <w:tcW w:w="784" w:type="dxa"/>
          </w:tcPr>
          <w:p>
            <w:pPr>
              <w:spacing w:before="0" w:after="0" w:line="240" w:lineRule="auto"/>
            </w:pPr>
            <w:r>
              <w:rPr>
                <w:sz w:val="18"/>
                <w:szCs w:val="18"/>
              </w:rPr>
              <w:t xml:space="preserve">0.000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1.414</w:t>
            </w:r>
          </w:p>
        </w:tc>
        <w:tc>
          <w:tcPr>
            <w:tcW w:w="1009" w:type="dxa"/>
          </w:tcPr>
          <w:p>
            <w:pPr>
              <w:spacing w:before="0" w:after="0" w:line="240" w:lineRule="auto"/>
            </w:pPr>
            <w:r>
              <w:rPr>
                <w:sz w:val="18"/>
                <w:szCs w:val="18"/>
              </w:rPr>
              <w:t xml:space="preserve">1.20</w:t>
            </w:r>
          </w:p>
        </w:tc>
        <w:tc>
          <w:tcPr>
            <w:tcW w:w="1345" w:type="dxa"/>
          </w:tcPr>
          <w:p>
            <w:pPr>
              <w:spacing w:before="0" w:after="0" w:line="240" w:lineRule="auto"/>
            </w:pPr>
            <w:r>
              <w:rPr>
                <w:sz w:val="18"/>
                <w:szCs w:val="18"/>
              </w:rPr>
              <w:t xml:space="preserve">OK</w:t>
            </w:r>
          </w:p>
        </w:tc>
      </w:tr>
      <w:tr>
        <w:trPr>
          <w:cantSplit/>
        </w:trPr>
        <w:tc>
          <w:tcPr>
            <w:tcW w:w="1457" w:type="dxa"/>
          </w:tcPr>
          <w:p>
            <w:pPr>
              <w:spacing w:before="0" w:after="0" w:line="240" w:lineRule="auto"/>
            </w:pPr>
            <w:r>
              <w:rPr>
                <w:sz w:val="18"/>
                <w:szCs w:val="18"/>
              </w:rPr>
              <w:t xml:space="preserve">Earthquake</w:t>
            </w:r>
          </w:p>
        </w:tc>
        <w:tc>
          <w:tcPr>
            <w:tcW w:w="2241" w:type="dxa"/>
          </w:tcPr>
          <w:p>
            <w:pPr>
              <w:spacing w:before="0" w:after="0" w:line="240" w:lineRule="auto"/>
            </w:pPr>
            <w:r>
              <w:rPr>
                <w:sz w:val="18"/>
                <w:szCs w:val="18"/>
              </w:rPr>
              <w:t xml:space="preserve">Water table of the profile</w:t>
            </w:r>
          </w:p>
        </w:tc>
        <w:tc>
          <w:tcPr>
            <w:tcW w:w="784" w:type="dxa"/>
          </w:tcPr>
          <w:p>
            <w:pPr>
              <w:spacing w:before="0" w:after="0" w:line="240" w:lineRule="auto"/>
            </w:pPr>
            <w:r>
              <w:rPr>
                <w:sz w:val="18"/>
                <w:szCs w:val="18"/>
              </w:rPr>
              <w:t xml:space="preserve">0.150</w:t>
            </w:r>
          </w:p>
        </w:tc>
        <w:tc>
          <w:tcPr>
            <w:tcW w:w="784" w:type="dxa"/>
          </w:tcPr>
          <w:p>
            <w:pPr>
              <w:spacing w:before="0" w:after="0" w:line="240" w:lineRule="auto"/>
            </w:pPr>
            <w:r>
              <w:rPr>
                <w:sz w:val="18"/>
                <w:szCs w:val="18"/>
              </w:rPr>
              <w:t xml:space="preserve">0.000</w:t>
            </w:r>
          </w:p>
        </w:tc>
        <w:tc>
          <w:tcPr>
            <w:tcW w:w="1121" w:type="dxa"/>
          </w:tcPr>
          <w:p>
            <w:pPr>
              <w:spacing w:before="0" w:after="0" w:line="240" w:lineRule="auto"/>
            </w:pPr>
            <w:r>
              <w:rPr>
                <w:sz w:val="18"/>
                <w:szCs w:val="18"/>
              </w:rPr>
              <w:t xml:space="preserve">✓ / ✓</w:t>
            </w:r>
          </w:p>
        </w:tc>
        <w:tc>
          <w:tcPr>
            <w:tcW w:w="897" w:type="dxa"/>
          </w:tcPr>
          <w:p>
            <w:pPr>
              <w:spacing w:before="0" w:after="0" w:line="240" w:lineRule="auto"/>
            </w:pPr>
            <w:r>
              <w:rPr>
                <w:sz w:val="18"/>
                <w:szCs w:val="18"/>
              </w:rPr>
              <w:t xml:space="preserve">1.187</w:t>
            </w:r>
          </w:p>
        </w:tc>
        <w:tc>
          <w:tcPr>
            <w:tcW w:w="1009" w:type="dxa"/>
          </w:tcPr>
          <w:p>
            <w:pPr>
              <w:spacing w:before="0" w:after="0" w:line="240" w:lineRule="auto"/>
            </w:pPr>
            <w:r>
              <w:rPr>
                <w:sz w:val="18"/>
                <w:szCs w:val="18"/>
              </w:rPr>
              <w:t xml:space="preserve">1.10</w:t>
            </w:r>
          </w:p>
        </w:tc>
        <w:tc>
          <w:tcPr>
            <w:tcW w:w="1345" w:type="dxa"/>
          </w:tcPr>
          <w:p>
            <w:pPr>
              <w:spacing w:before="0" w:after="0" w:line="240" w:lineRule="auto"/>
            </w:pPr>
            <w:r>
              <w:rPr>
                <w:sz w:val="18"/>
                <w:szCs w:val="18"/>
              </w:rPr>
              <w:t xml:space="preserve">OK</w:t>
            </w:r>
          </w:p>
        </w:tc>
      </w:tr>
    </w:tbl>
    <w:p>
      <w:pPr>
        <w:spacing w:before="0" w:after="0"/>
      </w:pPr>
    </w:p>
    <w:p>
      <w:pPr>
        <w:spacing w:after="0"/>
        <w:jc w:val="center"/>
      </w:pPr>
      <w:r>
        <w:drawing>
          <wp:inline distT="0" distB="0" distL="0" distR="0">
            <wp:extent cx="6120000" cy="2584000"/>
            <wp:docPr id="2" name="Fig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120000" cy="2584000"/>
                    </a:xfrm>
                    <a:prstGeom prst="rect">
                      <a:avLst/>
                    </a:prstGeom>
                  </pic:spPr>
                </pic:pic>
              </a:graphicData>
            </a:graphic>
          </wp:inline>
        </w:drawing>
      </w:r>
    </w:p>
    <w:p>
      <w:pPr>
        <w:pStyle w:val="Caption"/>
        <w:jc w:val="center"/>
      </w:pPr>
      <w:r>
        <w:t xml:space="preserve">Figure 2  Critical slip surface, case “Normal”</w:t>
      </w:r>
    </w:p>
    <w:p>
      <w:pPr>
        <w:spacing w:after="0"/>
        <w:jc w:val="center"/>
      </w:pPr>
      <w:r>
        <w:drawing>
          <wp:inline distT="0" distB="0" distL="0" distR="0">
            <wp:extent cx="6120000" cy="2584000"/>
            <wp:docPr id="3" name="Fig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6120000" cy="2584000"/>
                    </a:xfrm>
                    <a:prstGeom prst="rect">
                      <a:avLst/>
                    </a:prstGeom>
                  </pic:spPr>
                </pic:pic>
              </a:graphicData>
            </a:graphic>
          </wp:inline>
        </w:drawing>
      </w:r>
    </w:p>
    <w:p>
      <w:pPr>
        <w:pStyle w:val="Caption"/>
        <w:jc w:val="center"/>
      </w:pPr>
      <w:r>
        <w:t xml:space="preserve">Figure 3  Critical slip surface, case “Heavy rain”</w:t>
      </w:r>
    </w:p>
    <w:p>
      <w:pPr>
        <w:spacing w:after="0"/>
        <w:jc w:val="center"/>
      </w:pPr>
      <w:r>
        <w:drawing>
          <wp:inline distT="0" distB="0" distL="0" distR="0">
            <wp:extent cx="6120000" cy="2584000"/>
            <wp:docPr id="4" name="Fig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6120000" cy="2584000"/>
                    </a:xfrm>
                    <a:prstGeom prst="rect">
                      <a:avLst/>
                    </a:prstGeom>
                  </pic:spPr>
                </pic:pic>
              </a:graphicData>
            </a:graphic>
          </wp:inline>
        </w:drawing>
      </w:r>
    </w:p>
    <w:p>
      <w:pPr>
        <w:pStyle w:val="Caption"/>
        <w:jc w:val="center"/>
      </w:pPr>
      <w:r>
        <w:t xml:space="preserve">Figure 4  Critical slip surface, case “Earthquake”</w:t>
      </w:r>
    </w:p>
    <w:p>
      <w:pPr>
        <w:pStyle w:val="Heading1"/>
      </w:pPr>
      <w:r>
        <w:t xml:space="preserve">6. Notes</w:t>
      </w:r>
    </w:p>
    <w:p>
      <w:pPr/>
      <w:r>
        <w:t xml:space="preserve">This is a two-dimensional plane-strain limit equilibrium analysis; matric suction is not considered, pore pressure comes from water lines (hydrostatic) or ru without seepage analysis, and ponded water is treated as hydrostatic. Reinforcement carries tension only. External wall stability treats the wall as a rigid body and the earth pressure behind it includes uniform loads only; the structural strength of the stem and base slab must be checked separately. Results are for reference; engineering judgement and design remain the responsibility of qualified professionals based on site investigation and the applicable codes.</w:t>
      </w:r>
    </w:p>
    <w:p>
      <w:pPr/>
      <w:r>
        <w:rPr>
          <w:sz w:val="17"/>
          <w:szCs w:val="17"/>
        </w:rPr>
        <w:t xml:space="preserve">References: Chen, Fujita and Tsutsumi (2014), J. Chinese Soil and Water Conservation 45(4), 243-256; Nakamura and Kubota (1987), PWRI Technical Memorandum 2425; Spencer (1967); Morgenstern and Price (1965); Janbu (1973); Baker (1980); Coulomb (1776); Rankine (1857); Okabe (1926); Mononobe and Matsuo (1929); Meyerhof (1963).</w:t>
      </w:r>
    </w:p>
    <w:p>
      <w:pPr/>
      <w:r>
        <w:rPr>
          <w:sz w:val="17"/>
          <w:szCs w:val="17"/>
        </w:rPr>
        <w:t xml:space="preserve">Generated by SSA v2.10.2 (2026-11-01). The verification report of this version can be run and downloaded on the Help tab.</w:t>
      </w:r>
    </w:p>
    <w:sectPr>
      <w:footerReference w:type="default" r:id="rIdFtr"/>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Stability Analysis of the Slope above the Road — SSA v2.10.2 —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eastAsia="Microsoft JhengHei" w:cs="Calibri"/>
        <w:sz w:val="21"/>
        <w:szCs w:val="21"/>
        <w:lang w:val="en-US" w:eastAsia="en-US"/>
      </w:rPr>
    </w:rPrDefault>
    <w:pPrDefault>
      <w:pPr>
        <w:spacing w:after="80" w:line="300" w:lineRule="auto"/>
      </w:pPr>
    </w:pPrDefault>
  </w:docDefaults>
  <w:style w:type="paragraph" w:default="1" w:styleId="Normal">
    <w:name w:val="Normal"/>
    <w:qFormat/>
  </w:style>
  <w:style w:type="paragraph" w:styleId="Title">
    <w:name w:val="Title"/>
    <w:basedOn w:val="Normal"/>
    <w:next w:val="Normal"/>
    <w:qFormat/>
    <w:pPr>
      <w:spacing w:before="0" w:after="240"/>
      <w:jc w:val="center"/>
    </w:pPr>
    <w:rPr>
      <w:b/>
      <w:sz w:val="36"/>
      <w:szCs w:val="36"/>
    </w:rPr>
  </w:style>
  <w:style w:type="paragraph" w:styleId="Heading1">
    <w:name w:val="heading 1"/>
    <w:basedOn w:val="Normal"/>
    <w:next w:val="Normal"/>
    <w:qFormat/>
    <w:pPr>
      <w:keepNext/>
      <w:pBdr>
        <w:bottom w:val="single" w:sz="6" w:space="1" w:color="999999"/>
      </w:pBdr>
      <w:spacing w:before="280" w:after="100"/>
      <w:outlineLvl w:val="0"/>
    </w:pPr>
    <w:rPr>
      <w:b/>
      <w:sz w:val="28"/>
      <w:szCs w:val="28"/>
    </w:rPr>
  </w:style>
  <w:style w:type="paragraph" w:styleId="Heading2">
    <w:name w:val="heading 2"/>
    <w:basedOn w:val="Normal"/>
    <w:next w:val="Normal"/>
    <w:qFormat/>
    <w:pPr>
      <w:keepNext/>
      <w:spacing w:before="200" w:after="80"/>
      <w:outlineLvl w:val="1"/>
    </w:pPr>
    <w:rPr>
      <w:b/>
      <w:sz w:val="23"/>
      <w:szCs w:val="23"/>
    </w:rPr>
  </w:style>
  <w:style w:type="paragraph" w:styleId="Caption">
    <w:name w:val="caption"/>
    <w:basedOn w:val="Normal"/>
    <w:next w:val="Normal"/>
    <w:qFormat/>
    <w:pPr>
      <w:spacing w:before="40" w:after="200"/>
      <w:jc w:val="center"/>
    </w:pPr>
    <w:rPr>
      <w:sz w:val="18"/>
      <w:szCs w:val="18"/>
    </w:rPr>
  </w:style>
  <w:style w:type="paragraph" w:styleId="Footer">
    <w:name w:val="footer"/>
    <w:basedOn w:val="Normal"/>
    <w:next w:val="Normal"/>
    <w:qFormat/>
    <w:pPr>
      <w:spacing w:after="0"/>
      <w:jc w:val="center"/>
    </w:pPr>
    <w:rPr>
      <w:sz w:val="16"/>
      <w:szCs w:val="16"/>
    </w:rPr>
  </w:style>
</w:styles>
</file>

<file path=word/_rels/document.xml.rels><?xml version="1.0" encoding="UTF-8" standalone="yes"?>
<Relationships xmlns="http://schemas.openxmlformats.org/package/2006/relationships"><Relationship Id="rIdSty" Type="http://schemas.openxmlformats.org/officeDocument/2006/relationships/styles" Target="styles.xml"/><Relationship Id="rIdFtr" Type="http://schemas.openxmlformats.org/officeDocument/2006/relationships/footer" Target="footer1.xml"/><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

<file path=docProps/core.xml><?xml version="1.0" encoding="utf-8"?>
<cp:coreProperties xmlns:cp="http://schemas.openxmlformats.org/package/2006/metadata/core-properties" xmlns:dc="http://purl.org/dc/elements/1.1/" xmlns:dcterms="http://purl.org/dc/terms/" xmlns:xsi="http://www.w3.org/2001/XMLSchema-instance">
  <dc:title>Stability Analysis of the Slope above the Road</dc:title>
  <dc:creator>ABC Engineering Consultants, J. Doe</dc:creator>
  <dcterms:created xsi:type="dcterms:W3CDTF">2026-11-01T07:12:39Z</dcterms:created>
</cp:coreProperties>
</file>